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240" w:beforeAutospacing="0" w:after="0" w:afterAutospacing="0"/>
        <w:ind w:left="1440" w:firstLine="720"/>
        <w:jc w:val="both"/>
        <w:rPr>
          <w:sz w:val="28"/>
          <w:szCs w:val="28"/>
        </w:rPr>
      </w:pPr>
      <w:r>
        <w:rPr>
          <w:b/>
          <w:bCs/>
          <w:sz w:val="28"/>
          <w:szCs w:val="28"/>
        </w:rPr>
        <w:t>TRƯỜNG ĐẠI HỌC QUỐC TẾ SÀI GÒN</w:t>
      </w:r>
    </w:p>
    <w:p>
      <w:pPr>
        <w:pStyle w:val="5"/>
        <w:shd w:val="clear" w:color="auto" w:fill="FFFFFF"/>
        <w:spacing w:before="240" w:beforeAutospacing="0" w:after="0" w:afterAutospacing="0"/>
        <w:jc w:val="both"/>
        <w:rPr>
          <w:b/>
          <w:bCs/>
          <w:sz w:val="28"/>
          <w:szCs w:val="28"/>
        </w:rPr>
      </w:pPr>
      <w:r>
        <w:rPr>
          <w:b/>
          <w:bCs/>
          <w:sz w:val="28"/>
          <w:szCs w:val="28"/>
        </w:rPr>
        <w:t>       CÔNG BỐ NGƯỠNG ĐẢM BẢO CHẤT LƯỢNG ĐẦU VÀO NĂM 2022</w:t>
      </w:r>
    </w:p>
    <w:p>
      <w:pPr>
        <w:pStyle w:val="5"/>
        <w:shd w:val="clear" w:color="auto" w:fill="FFFFFF"/>
        <w:spacing w:before="0" w:beforeAutospacing="0" w:after="0" w:afterAutospacing="0"/>
        <w:jc w:val="both"/>
        <w:rPr>
          <w:sz w:val="28"/>
          <w:szCs w:val="28"/>
        </w:rPr>
      </w:pPr>
    </w:p>
    <w:p>
      <w:pPr>
        <w:pStyle w:val="5"/>
        <w:shd w:val="clear" w:color="auto" w:fill="FFFFFF"/>
        <w:spacing w:before="0" w:beforeAutospacing="0" w:after="0" w:afterAutospacing="0"/>
        <w:ind w:firstLine="720"/>
        <w:jc w:val="both"/>
        <w:rPr>
          <w:b/>
          <w:bCs/>
          <w:sz w:val="26"/>
          <w:szCs w:val="26"/>
        </w:rPr>
      </w:pPr>
      <w:r>
        <w:rPr>
          <w:b/>
          <w:bCs/>
          <w:sz w:val="26"/>
          <w:szCs w:val="26"/>
        </w:rPr>
        <w:t>Hội đồng tuyển sinh Trường Đại học Quốc tế Sài Gòn (SIU) đã chính thức công bố ngưỡng đảm bảo chất lượng đầu vào bằng phương thức xét kết quả THPT (điểm sàn xét tuyển) từ 17 đến 18 điểm theo từng ngành.</w:t>
      </w:r>
    </w:p>
    <w:p>
      <w:pPr>
        <w:pStyle w:val="5"/>
        <w:shd w:val="clear" w:color="auto" w:fill="FFFFFF"/>
        <w:spacing w:before="0" w:beforeAutospacing="0" w:after="0" w:afterAutospacing="0"/>
        <w:ind w:firstLine="720"/>
        <w:jc w:val="both"/>
        <w:rPr>
          <w:sz w:val="26"/>
          <w:szCs w:val="26"/>
        </w:rPr>
      </w:pPr>
    </w:p>
    <w:p>
      <w:pPr>
        <w:pStyle w:val="5"/>
        <w:shd w:val="clear" w:color="auto" w:fill="FFFFFF"/>
        <w:spacing w:before="0" w:beforeAutospacing="0" w:after="0" w:afterAutospacing="0"/>
        <w:ind w:firstLine="720"/>
        <w:jc w:val="both"/>
        <w:rPr>
          <w:b/>
          <w:bCs/>
          <w:sz w:val="26"/>
          <w:szCs w:val="26"/>
        </w:rPr>
      </w:pPr>
      <w:r>
        <w:rPr>
          <w:sz w:val="26"/>
          <w:szCs w:val="26"/>
        </w:rPr>
        <w:t xml:space="preserve">Năm 2022, Trường Đại học Quốc tế Sài Gòn tuyển sinh </w:t>
      </w:r>
      <w:r>
        <w:rPr>
          <w:b/>
          <w:bCs/>
          <w:sz w:val="26"/>
          <w:szCs w:val="26"/>
        </w:rPr>
        <w:t>1100</w:t>
      </w:r>
      <w:r>
        <w:rPr>
          <w:sz w:val="26"/>
          <w:szCs w:val="26"/>
        </w:rPr>
        <w:t xml:space="preserve"> chỉ tiêu cho 19 chuyên ngành đào tạo. Trong đó, Nhà trường tuyển sinh 02 chuyên ngành mới bắt kịp xu thế khi kỹ thuật số lên ngôi, có vai trò không thể thiếu đối với các doanh nghiệp hiện nay là </w:t>
      </w:r>
      <w:r>
        <w:rPr>
          <w:b/>
          <w:bCs/>
          <w:sz w:val="26"/>
          <w:szCs w:val="26"/>
        </w:rPr>
        <w:t xml:space="preserve">Marketing số </w:t>
      </w:r>
      <w:r>
        <w:rPr>
          <w:sz w:val="26"/>
          <w:szCs w:val="26"/>
        </w:rPr>
        <w:t>và</w:t>
      </w:r>
      <w:r>
        <w:rPr>
          <w:b/>
          <w:bCs/>
          <w:sz w:val="26"/>
          <w:szCs w:val="26"/>
        </w:rPr>
        <w:t xml:space="preserve"> Kinh doanh số.</w:t>
      </w:r>
    </w:p>
    <w:p>
      <w:pPr>
        <w:pStyle w:val="5"/>
        <w:shd w:val="clear" w:color="auto" w:fill="FFFFFF"/>
        <w:spacing w:before="0" w:beforeAutospacing="0" w:after="0" w:afterAutospacing="0"/>
        <w:ind w:firstLine="720"/>
        <w:jc w:val="both"/>
        <w:rPr>
          <w:sz w:val="26"/>
          <w:szCs w:val="26"/>
        </w:rPr>
      </w:pPr>
    </w:p>
    <w:p>
      <w:pPr>
        <w:pStyle w:val="5"/>
        <w:shd w:val="clear" w:color="auto" w:fill="FFFFFF"/>
        <w:spacing w:before="0" w:beforeAutospacing="0" w:after="0" w:afterAutospacing="0"/>
        <w:ind w:firstLine="720"/>
        <w:jc w:val="both"/>
        <w:rPr>
          <w:sz w:val="26"/>
          <w:szCs w:val="26"/>
        </w:rPr>
      </w:pPr>
      <w:r>
        <w:rPr>
          <w:sz w:val="26"/>
          <w:szCs w:val="26"/>
        </w:rPr>
        <w:t>Ngưỡng đảm bảo chất lượng đầu vào là mức điểm tối thiểu của thí sinh là học sinh THPT ở khu vực 3, không nhân hệ số đối với mỗi tổ hợp xét tuyển gồm 03 bài thi/môn thi tương ứng theo từng ngành. Việc tính điểm ưu tiên theo đối tượng và khu vực được thực hiện theo Quy chế tuyển sinh hiện hành của Bộ GD&amp;ĐT. Theo đó, ngưỡng đảm bảo chất lượng đầu vào các ngành/chuyên ngành đào tạo chính quy của Trường Đại học Quốc tế Sài Gòn áp dụng cho tất cả tổ hợp xét tuyển năm 2022 như sau: </w:t>
      </w:r>
    </w:p>
    <w:p>
      <w:pPr>
        <w:pStyle w:val="5"/>
        <w:shd w:val="clear" w:color="auto" w:fill="FFFFFF"/>
        <w:spacing w:before="0" w:beforeAutospacing="0" w:after="0" w:afterAutospacing="0"/>
        <w:ind w:firstLine="720"/>
        <w:jc w:val="both"/>
        <w:rPr>
          <w:sz w:val="26"/>
          <w:szCs w:val="26"/>
        </w:rPr>
      </w:pPr>
    </w:p>
    <w:tbl>
      <w:tblPr>
        <w:tblStyle w:val="9"/>
        <w:tblW w:w="8639"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672"/>
        <w:gridCol w:w="4707"/>
        <w:gridCol w:w="1417"/>
        <w:gridCol w:w="184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center"/>
              <w:rPr>
                <w:rFonts w:ascii="Times New Roman" w:hAnsi="Times New Roman" w:cs="Times New Roman"/>
                <w:sz w:val="26"/>
                <w:szCs w:val="26"/>
              </w:rPr>
            </w:pPr>
            <w:r>
              <w:rPr>
                <w:rFonts w:ascii="Times New Roman" w:hAnsi="Times New Roman" w:cs="Times New Roman"/>
                <w:b/>
                <w:bCs/>
                <w:sz w:val="26"/>
                <w:szCs w:val="26"/>
              </w:rPr>
              <w:t>STT</w:t>
            </w:r>
          </w:p>
        </w:tc>
        <w:tc>
          <w:tcPr>
            <w:tcW w:w="470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center"/>
              <w:rPr>
                <w:rFonts w:ascii="Times New Roman" w:hAnsi="Times New Roman" w:cs="Times New Roman"/>
                <w:sz w:val="26"/>
                <w:szCs w:val="26"/>
              </w:rPr>
            </w:pPr>
            <w:r>
              <w:rPr>
                <w:rFonts w:ascii="Times New Roman" w:hAnsi="Times New Roman" w:cs="Times New Roman"/>
                <w:b/>
                <w:bCs/>
                <w:sz w:val="26"/>
                <w:szCs w:val="26"/>
              </w:rPr>
              <w:t>Ngành/chuyên ngành</w:t>
            </w: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center"/>
              <w:rPr>
                <w:rFonts w:ascii="Times New Roman" w:hAnsi="Times New Roman" w:cs="Times New Roman"/>
                <w:sz w:val="26"/>
                <w:szCs w:val="26"/>
              </w:rPr>
            </w:pPr>
            <w:r>
              <w:rPr>
                <w:rFonts w:ascii="Times New Roman" w:hAnsi="Times New Roman" w:cs="Times New Roman"/>
                <w:b/>
                <w:bCs/>
                <w:sz w:val="26"/>
                <w:szCs w:val="26"/>
              </w:rPr>
              <w:t>Mã ngành</w:t>
            </w:r>
          </w:p>
        </w:tc>
        <w:tc>
          <w:tcPr>
            <w:tcW w:w="1843"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center"/>
              <w:rPr>
                <w:rFonts w:ascii="Times New Roman" w:hAnsi="Times New Roman" w:cs="Times New Roman"/>
                <w:sz w:val="26"/>
                <w:szCs w:val="26"/>
              </w:rPr>
            </w:pPr>
            <w:r>
              <w:rPr>
                <w:rFonts w:ascii="Times New Roman" w:hAnsi="Times New Roman" w:cs="Times New Roman"/>
                <w:b/>
                <w:bCs/>
                <w:sz w:val="26"/>
                <w:szCs w:val="26"/>
              </w:rPr>
              <w:t xml:space="preserve">Điểm sàn nhận hồ sơ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sz w:val="26"/>
                <w:szCs w:val="26"/>
              </w:rPr>
            </w:pPr>
            <w:r>
              <w:rPr>
                <w:rFonts w:ascii="Times New Roman" w:hAnsi="Times New Roman" w:cs="Times New Roman"/>
                <w:sz w:val="26"/>
                <w:szCs w:val="26"/>
              </w:rPr>
              <w:t>1</w:t>
            </w:r>
          </w:p>
        </w:tc>
        <w:tc>
          <w:tcPr>
            <w:tcW w:w="470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rPr>
                <w:rFonts w:ascii="Times New Roman" w:hAnsi="Times New Roman" w:cs="Times New Roman"/>
                <w:sz w:val="26"/>
                <w:szCs w:val="26"/>
              </w:rPr>
            </w:pPr>
            <w:r>
              <w:rPr>
                <w:rFonts w:ascii="Times New Roman" w:hAnsi="Times New Roman" w:cs="Times New Roman"/>
                <w:b/>
                <w:bCs/>
                <w:sz w:val="26"/>
                <w:szCs w:val="26"/>
              </w:rPr>
              <w:t>Luật kinh tế quốc tế</w:t>
            </w: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7380107</w:t>
            </w:r>
          </w:p>
        </w:tc>
        <w:tc>
          <w:tcPr>
            <w:tcW w:w="1843"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sz w:val="26"/>
                <w:szCs w:val="26"/>
              </w:rPr>
            </w:pPr>
            <w:r>
              <w:rPr>
                <w:rFonts w:ascii="Times New Roman" w:hAnsi="Times New Roman" w:cs="Times New Roman"/>
                <w:sz w:val="26"/>
                <w:szCs w:val="26"/>
              </w:rPr>
              <w:t>2</w:t>
            </w:r>
          </w:p>
        </w:tc>
        <w:tc>
          <w:tcPr>
            <w:tcW w:w="470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rPr>
                <w:rFonts w:ascii="Times New Roman" w:hAnsi="Times New Roman" w:cs="Times New Roman"/>
                <w:sz w:val="26"/>
                <w:szCs w:val="26"/>
              </w:rPr>
            </w:pPr>
            <w:r>
              <w:rPr>
                <w:rFonts w:ascii="Times New Roman" w:hAnsi="Times New Roman" w:cs="Times New Roman"/>
                <w:b/>
                <w:bCs/>
                <w:sz w:val="26"/>
                <w:szCs w:val="26"/>
              </w:rPr>
              <w:t>Khoa học máy tính</w:t>
            </w:r>
            <w:r>
              <w:rPr>
                <w:rFonts w:ascii="Times New Roman" w:hAnsi="Times New Roman" w:cs="Times New Roman"/>
                <w:sz w:val="26"/>
                <w:szCs w:val="26"/>
              </w:rPr>
              <w:t> gồm các chuyên ngành:</w:t>
            </w:r>
            <w:r>
              <w:rPr>
                <w:rFonts w:ascii="Times New Roman" w:hAnsi="Times New Roman" w:cs="Times New Roman"/>
                <w:sz w:val="26"/>
                <w:szCs w:val="26"/>
              </w:rPr>
              <w:br w:type="textWrapping"/>
            </w:r>
            <w:r>
              <w:rPr>
                <w:rFonts w:ascii="Times New Roman" w:hAnsi="Times New Roman" w:cs="Times New Roman"/>
                <w:b/>
                <w:sz w:val="26"/>
                <w:szCs w:val="26"/>
              </w:rPr>
              <w:t xml:space="preserve">* </w:t>
            </w:r>
            <w:r>
              <w:rPr>
                <w:rFonts w:ascii="Times New Roman" w:hAnsi="Times New Roman" w:cs="Times New Roman"/>
                <w:sz w:val="26"/>
                <w:szCs w:val="26"/>
              </w:rPr>
              <w:t>Trí tuệ Nhân tạo</w:t>
            </w:r>
            <w:r>
              <w:rPr>
                <w:rFonts w:ascii="Times New Roman" w:hAnsi="Times New Roman" w:cs="Times New Roman"/>
                <w:sz w:val="26"/>
                <w:szCs w:val="26"/>
              </w:rPr>
              <w:br w:type="textWrapping"/>
            </w:r>
            <w:r>
              <w:rPr>
                <w:rFonts w:ascii="Times New Roman" w:hAnsi="Times New Roman" w:cs="Times New Roman"/>
                <w:sz w:val="26"/>
                <w:szCs w:val="26"/>
              </w:rPr>
              <w:t>* Hệ thống dữ liệu lớn</w:t>
            </w:r>
            <w:r>
              <w:rPr>
                <w:rFonts w:ascii="Times New Roman" w:hAnsi="Times New Roman" w:cs="Times New Roman"/>
                <w:sz w:val="26"/>
                <w:szCs w:val="26"/>
              </w:rPr>
              <w:br w:type="textWrapping"/>
            </w:r>
            <w:r>
              <w:rPr>
                <w:rFonts w:ascii="Times New Roman" w:hAnsi="Times New Roman" w:cs="Times New Roman"/>
                <w:sz w:val="26"/>
                <w:szCs w:val="26"/>
              </w:rPr>
              <w:t>* Kỹ thuật phần mềm</w:t>
            </w:r>
            <w:r>
              <w:rPr>
                <w:rFonts w:ascii="Times New Roman" w:hAnsi="Times New Roman" w:cs="Times New Roman"/>
                <w:sz w:val="26"/>
                <w:szCs w:val="26"/>
              </w:rPr>
              <w:br w:type="textWrapping"/>
            </w:r>
            <w:r>
              <w:rPr>
                <w:rFonts w:ascii="Times New Roman" w:hAnsi="Times New Roman" w:cs="Times New Roman"/>
                <w:sz w:val="26"/>
                <w:szCs w:val="26"/>
              </w:rPr>
              <w:t>* Mạng máy tính &amp; An ninh thông tin</w:t>
            </w: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7480101</w:t>
            </w:r>
          </w:p>
        </w:tc>
        <w:tc>
          <w:tcPr>
            <w:tcW w:w="1843"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sz w:val="26"/>
                <w:szCs w:val="26"/>
              </w:rPr>
            </w:pPr>
            <w:r>
              <w:rPr>
                <w:rFonts w:ascii="Times New Roman" w:hAnsi="Times New Roman" w:cs="Times New Roman"/>
                <w:sz w:val="26"/>
                <w:szCs w:val="26"/>
              </w:rPr>
              <w:t>3</w:t>
            </w:r>
          </w:p>
        </w:tc>
        <w:tc>
          <w:tcPr>
            <w:tcW w:w="470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rPr>
                <w:rFonts w:ascii="Times New Roman" w:hAnsi="Times New Roman" w:cs="Times New Roman"/>
                <w:sz w:val="26"/>
                <w:szCs w:val="26"/>
              </w:rPr>
            </w:pPr>
            <w:r>
              <w:rPr>
                <w:rFonts w:ascii="Times New Roman" w:hAnsi="Times New Roman" w:cs="Times New Roman"/>
                <w:b/>
                <w:bCs/>
                <w:sz w:val="26"/>
                <w:szCs w:val="26"/>
              </w:rPr>
              <w:t>Quản trị kinh doanh</w:t>
            </w:r>
            <w:r>
              <w:rPr>
                <w:rFonts w:ascii="Times New Roman" w:hAnsi="Times New Roman" w:cs="Times New Roman"/>
                <w:sz w:val="26"/>
                <w:szCs w:val="26"/>
              </w:rPr>
              <w:t> gồm các chuyên ngành:</w:t>
            </w:r>
            <w:r>
              <w:rPr>
                <w:rFonts w:ascii="Times New Roman" w:hAnsi="Times New Roman" w:cs="Times New Roman"/>
                <w:sz w:val="26"/>
                <w:szCs w:val="26"/>
              </w:rPr>
              <w:br w:type="textWrapping"/>
            </w:r>
            <w:r>
              <w:rPr>
                <w:rFonts w:ascii="Times New Roman" w:hAnsi="Times New Roman" w:cs="Times New Roman"/>
                <w:b/>
                <w:sz w:val="26"/>
                <w:szCs w:val="26"/>
              </w:rPr>
              <w:t>*</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Quản trị kinh doanh</w:t>
            </w:r>
            <w:r>
              <w:rPr>
                <w:rFonts w:ascii="Times New Roman" w:hAnsi="Times New Roman" w:cs="Times New Roman"/>
                <w:sz w:val="26"/>
                <w:szCs w:val="26"/>
              </w:rPr>
              <w:br w:type="textWrapping"/>
            </w:r>
            <w:r>
              <w:rPr>
                <w:rFonts w:ascii="Times New Roman" w:hAnsi="Times New Roman" w:cs="Times New Roman"/>
                <w:sz w:val="26"/>
                <w:szCs w:val="26"/>
                <w:shd w:val="clear" w:color="auto" w:fill="FFFFFF"/>
              </w:rPr>
              <w:t>* Thương mại quốc tế</w:t>
            </w:r>
            <w:r>
              <w:rPr>
                <w:rFonts w:ascii="Times New Roman" w:hAnsi="Times New Roman" w:cs="Times New Roman"/>
                <w:sz w:val="26"/>
                <w:szCs w:val="26"/>
              </w:rPr>
              <w:br w:type="textWrapping"/>
            </w:r>
            <w:r>
              <w:rPr>
                <w:rFonts w:ascii="Times New Roman" w:hAnsi="Times New Roman" w:cs="Times New Roman"/>
                <w:sz w:val="26"/>
                <w:szCs w:val="26"/>
                <w:shd w:val="clear" w:color="auto" w:fill="FFFFFF"/>
              </w:rPr>
              <w:t>* Quản trị du lịch</w:t>
            </w:r>
            <w:r>
              <w:rPr>
                <w:rFonts w:ascii="Times New Roman" w:hAnsi="Times New Roman" w:cs="Times New Roman"/>
                <w:sz w:val="26"/>
                <w:szCs w:val="26"/>
              </w:rPr>
              <w:br w:type="textWrapping"/>
            </w:r>
            <w:r>
              <w:rPr>
                <w:rFonts w:ascii="Times New Roman" w:hAnsi="Times New Roman" w:cs="Times New Roman"/>
                <w:sz w:val="26"/>
                <w:szCs w:val="26"/>
                <w:shd w:val="clear" w:color="auto" w:fill="FFFFFF"/>
              </w:rPr>
              <w:t>* Kinh tế đối ngoại</w:t>
            </w:r>
            <w:r>
              <w:rPr>
                <w:rFonts w:ascii="Times New Roman" w:hAnsi="Times New Roman" w:cs="Times New Roman"/>
                <w:sz w:val="26"/>
                <w:szCs w:val="26"/>
              </w:rPr>
              <w:br w:type="textWrapping"/>
            </w:r>
            <w:r>
              <w:rPr>
                <w:rFonts w:ascii="Times New Roman" w:hAnsi="Times New Roman" w:cs="Times New Roman"/>
                <w:sz w:val="26"/>
                <w:szCs w:val="26"/>
                <w:shd w:val="clear" w:color="auto" w:fill="FFFFFF"/>
              </w:rPr>
              <w:t>* Marketing số</w:t>
            </w:r>
            <w:r>
              <w:rPr>
                <w:rFonts w:ascii="Times New Roman" w:hAnsi="Times New Roman" w:cs="Times New Roman"/>
                <w:sz w:val="26"/>
                <w:szCs w:val="26"/>
              </w:rPr>
              <w:br w:type="textWrapping"/>
            </w:r>
            <w:r>
              <w:rPr>
                <w:rFonts w:ascii="Times New Roman" w:hAnsi="Times New Roman" w:cs="Times New Roman"/>
                <w:sz w:val="26"/>
                <w:szCs w:val="26"/>
                <w:shd w:val="clear" w:color="auto" w:fill="FFFFFF"/>
              </w:rPr>
              <w:t>* Kinh doanh số</w:t>
            </w:r>
            <w:r>
              <w:rPr>
                <w:rFonts w:ascii="Times New Roman" w:hAnsi="Times New Roman" w:cs="Times New Roman"/>
                <w:sz w:val="26"/>
                <w:szCs w:val="26"/>
              </w:rPr>
              <w:br w:type="textWrapping"/>
            </w:r>
            <w:r>
              <w:rPr>
                <w:rFonts w:ascii="Times New Roman" w:hAnsi="Times New Roman" w:cs="Times New Roman"/>
                <w:sz w:val="26"/>
                <w:szCs w:val="26"/>
                <w:shd w:val="clear" w:color="auto" w:fill="FFFFFF"/>
              </w:rPr>
              <w:t>* Thương mại điện tử</w:t>
            </w: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7340101</w:t>
            </w:r>
          </w:p>
        </w:tc>
        <w:tc>
          <w:tcPr>
            <w:tcW w:w="1843"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sz w:val="26"/>
                <w:szCs w:val="26"/>
              </w:rPr>
            </w:pPr>
            <w:r>
              <w:rPr>
                <w:rFonts w:ascii="Times New Roman" w:hAnsi="Times New Roman" w:cs="Times New Roman"/>
                <w:sz w:val="26"/>
                <w:szCs w:val="26"/>
              </w:rPr>
              <w:t>4</w:t>
            </w:r>
          </w:p>
        </w:tc>
        <w:tc>
          <w:tcPr>
            <w:tcW w:w="470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rPr>
                <w:rFonts w:ascii="Times New Roman" w:hAnsi="Times New Roman" w:cs="Times New Roman"/>
                <w:sz w:val="26"/>
                <w:szCs w:val="26"/>
              </w:rPr>
            </w:pPr>
            <w:r>
              <w:rPr>
                <w:rFonts w:ascii="Times New Roman" w:hAnsi="Times New Roman" w:cs="Times New Roman"/>
                <w:b/>
                <w:bCs/>
                <w:sz w:val="26"/>
                <w:szCs w:val="26"/>
              </w:rPr>
              <w:t>Logistics &amp; Quản lý chuỗi cung ứng</w:t>
            </w: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7510605</w:t>
            </w:r>
          </w:p>
        </w:tc>
        <w:tc>
          <w:tcPr>
            <w:tcW w:w="1843"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sz w:val="26"/>
                <w:szCs w:val="26"/>
              </w:rPr>
            </w:pPr>
            <w:r>
              <w:rPr>
                <w:rFonts w:ascii="Times New Roman" w:hAnsi="Times New Roman" w:cs="Times New Roman"/>
                <w:sz w:val="26"/>
                <w:szCs w:val="26"/>
              </w:rPr>
              <w:t>5</w:t>
            </w:r>
          </w:p>
        </w:tc>
        <w:tc>
          <w:tcPr>
            <w:tcW w:w="470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rPr>
                <w:rFonts w:ascii="Times New Roman" w:hAnsi="Times New Roman" w:cs="Times New Roman"/>
                <w:sz w:val="26"/>
                <w:szCs w:val="26"/>
              </w:rPr>
            </w:pPr>
            <w:r>
              <w:rPr>
                <w:rFonts w:ascii="Times New Roman" w:hAnsi="Times New Roman" w:cs="Times New Roman"/>
                <w:b/>
                <w:bCs/>
                <w:sz w:val="26"/>
                <w:szCs w:val="26"/>
              </w:rPr>
              <w:t>Ngôn ngữ Anh </w:t>
            </w:r>
            <w:r>
              <w:rPr>
                <w:rFonts w:ascii="Times New Roman" w:hAnsi="Times New Roman" w:cs="Times New Roman"/>
                <w:sz w:val="26"/>
                <w:szCs w:val="26"/>
              </w:rPr>
              <w:t>gồm các chuyên ngành:</w:t>
            </w:r>
            <w:r>
              <w:rPr>
                <w:rFonts w:ascii="Times New Roman" w:hAnsi="Times New Roman" w:cs="Times New Roman"/>
                <w:sz w:val="26"/>
                <w:szCs w:val="26"/>
              </w:rPr>
              <w:br w:type="textWrapping"/>
            </w:r>
            <w:r>
              <w:rPr>
                <w:rFonts w:ascii="Times New Roman" w:hAnsi="Times New Roman" w:cs="Times New Roman"/>
                <w:sz w:val="26"/>
                <w:szCs w:val="26"/>
              </w:rPr>
              <w:t>* Tiếng Anh giảng dạy</w:t>
            </w:r>
            <w:r>
              <w:rPr>
                <w:rFonts w:ascii="Times New Roman" w:hAnsi="Times New Roman" w:cs="Times New Roman"/>
                <w:sz w:val="26"/>
                <w:szCs w:val="26"/>
              </w:rPr>
              <w:br w:type="textWrapping"/>
            </w:r>
            <w:r>
              <w:rPr>
                <w:rFonts w:ascii="Times New Roman" w:hAnsi="Times New Roman" w:cs="Times New Roman"/>
                <w:sz w:val="26"/>
                <w:szCs w:val="26"/>
              </w:rPr>
              <w:t>* Tiếng Anh thương mại</w:t>
            </w: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7220201</w:t>
            </w:r>
          </w:p>
        </w:tc>
        <w:tc>
          <w:tcPr>
            <w:tcW w:w="1843"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sz w:val="26"/>
                <w:szCs w:val="26"/>
              </w:rPr>
            </w:pPr>
            <w:r>
              <w:rPr>
                <w:rFonts w:ascii="Times New Roman" w:hAnsi="Times New Roman" w:cs="Times New Roman"/>
                <w:sz w:val="26"/>
                <w:szCs w:val="26"/>
              </w:rPr>
              <w:t>6</w:t>
            </w:r>
          </w:p>
        </w:tc>
        <w:tc>
          <w:tcPr>
            <w:tcW w:w="470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rPr>
                <w:rFonts w:ascii="Times New Roman" w:hAnsi="Times New Roman" w:cs="Times New Roman"/>
                <w:sz w:val="26"/>
                <w:szCs w:val="26"/>
              </w:rPr>
            </w:pPr>
            <w:r>
              <w:rPr>
                <w:rFonts w:ascii="Times New Roman" w:hAnsi="Times New Roman" w:cs="Times New Roman"/>
                <w:b/>
                <w:bCs/>
                <w:sz w:val="26"/>
                <w:szCs w:val="26"/>
              </w:rPr>
              <w:t>Kế toán </w:t>
            </w:r>
            <w:r>
              <w:rPr>
                <w:rFonts w:ascii="Times New Roman" w:hAnsi="Times New Roman" w:cs="Times New Roman"/>
                <w:sz w:val="26"/>
                <w:szCs w:val="26"/>
              </w:rPr>
              <w:t>gồm các chuyên ngành:</w:t>
            </w:r>
            <w:r>
              <w:rPr>
                <w:rFonts w:ascii="Times New Roman" w:hAnsi="Times New Roman" w:cs="Times New Roman"/>
                <w:sz w:val="26"/>
                <w:szCs w:val="26"/>
              </w:rPr>
              <w:br w:type="textWrapping"/>
            </w:r>
            <w:r>
              <w:rPr>
                <w:rFonts w:ascii="Times New Roman" w:hAnsi="Times New Roman" w:cs="Times New Roman"/>
                <w:sz w:val="26"/>
                <w:szCs w:val="26"/>
              </w:rPr>
              <w:t>* Kế toán - kiểm toán</w:t>
            </w:r>
            <w:r>
              <w:rPr>
                <w:rFonts w:ascii="Times New Roman" w:hAnsi="Times New Roman" w:cs="Times New Roman"/>
                <w:sz w:val="26"/>
                <w:szCs w:val="26"/>
              </w:rPr>
              <w:br w:type="textWrapping"/>
            </w:r>
            <w:r>
              <w:rPr>
                <w:rFonts w:ascii="Times New Roman" w:hAnsi="Times New Roman" w:cs="Times New Roman"/>
                <w:sz w:val="26"/>
                <w:szCs w:val="26"/>
              </w:rPr>
              <w:t>* Kế toán doanh nghiệp</w:t>
            </w: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7340301</w:t>
            </w:r>
          </w:p>
        </w:tc>
        <w:tc>
          <w:tcPr>
            <w:tcW w:w="1843"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sz w:val="26"/>
                <w:szCs w:val="26"/>
              </w:rPr>
            </w:pPr>
            <w:r>
              <w:rPr>
                <w:rFonts w:ascii="Times New Roman" w:hAnsi="Times New Roman" w:cs="Times New Roman"/>
                <w:sz w:val="26"/>
                <w:szCs w:val="26"/>
              </w:rPr>
              <w:t>7</w:t>
            </w:r>
          </w:p>
        </w:tc>
        <w:tc>
          <w:tcPr>
            <w:tcW w:w="470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rPr>
                <w:rFonts w:ascii="Times New Roman" w:hAnsi="Times New Roman" w:cs="Times New Roman"/>
                <w:sz w:val="26"/>
                <w:szCs w:val="26"/>
              </w:rPr>
            </w:pPr>
            <w:r>
              <w:rPr>
                <w:rFonts w:ascii="Times New Roman" w:hAnsi="Times New Roman" w:cs="Times New Roman"/>
                <w:b/>
                <w:bCs/>
                <w:sz w:val="26"/>
                <w:szCs w:val="26"/>
              </w:rPr>
              <w:t>Quản trị khách sạn</w:t>
            </w:r>
            <w:r>
              <w:rPr>
                <w:rFonts w:ascii="Times New Roman" w:hAnsi="Times New Roman" w:cs="Times New Roman"/>
                <w:sz w:val="26"/>
                <w:szCs w:val="26"/>
              </w:rPr>
              <w:t> gồm chuyên ngành:</w:t>
            </w:r>
            <w:r>
              <w:rPr>
                <w:rFonts w:ascii="Times New Roman" w:hAnsi="Times New Roman" w:cs="Times New Roman"/>
                <w:sz w:val="26"/>
                <w:szCs w:val="26"/>
              </w:rPr>
              <w:br w:type="textWrapping"/>
            </w:r>
            <w:r>
              <w:rPr>
                <w:rFonts w:ascii="Times New Roman" w:hAnsi="Times New Roman" w:cs="Times New Roman"/>
                <w:sz w:val="26"/>
                <w:szCs w:val="26"/>
              </w:rPr>
              <w:t>* Quản trị nhà hàng - khách sạn</w:t>
            </w: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7810201</w:t>
            </w:r>
          </w:p>
        </w:tc>
        <w:tc>
          <w:tcPr>
            <w:tcW w:w="1843"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sz w:val="26"/>
                <w:szCs w:val="26"/>
              </w:rPr>
            </w:pPr>
            <w:r>
              <w:rPr>
                <w:rFonts w:ascii="Times New Roman" w:hAnsi="Times New Roman" w:cs="Times New Roman"/>
                <w:sz w:val="26"/>
                <w:szCs w:val="26"/>
              </w:rPr>
              <w:t>8</w:t>
            </w:r>
          </w:p>
        </w:tc>
        <w:tc>
          <w:tcPr>
            <w:tcW w:w="470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rPr>
                <w:rFonts w:ascii="Times New Roman" w:hAnsi="Times New Roman" w:cs="Times New Roman"/>
                <w:sz w:val="26"/>
                <w:szCs w:val="26"/>
              </w:rPr>
            </w:pPr>
            <w:r>
              <w:rPr>
                <w:rFonts w:ascii="Times New Roman" w:hAnsi="Times New Roman" w:cs="Times New Roman"/>
                <w:b/>
                <w:bCs/>
                <w:sz w:val="26"/>
                <w:szCs w:val="26"/>
              </w:rPr>
              <w:t>Tâm lý học</w:t>
            </w:r>
            <w:r>
              <w:rPr>
                <w:rFonts w:ascii="Times New Roman" w:hAnsi="Times New Roman" w:cs="Times New Roman"/>
                <w:sz w:val="26"/>
                <w:szCs w:val="26"/>
              </w:rPr>
              <w:t> gồm chuyên ngành:</w:t>
            </w:r>
            <w:r>
              <w:rPr>
                <w:rFonts w:ascii="Times New Roman" w:hAnsi="Times New Roman" w:cs="Times New Roman"/>
                <w:sz w:val="26"/>
                <w:szCs w:val="26"/>
              </w:rPr>
              <w:br w:type="textWrapping"/>
            </w:r>
            <w:r>
              <w:rPr>
                <w:rFonts w:ascii="Times New Roman" w:hAnsi="Times New Roman" w:cs="Times New Roman"/>
                <w:sz w:val="26"/>
                <w:szCs w:val="26"/>
              </w:rPr>
              <w:t>* Tâm lý học tham vấn &amp; trị liệu</w:t>
            </w: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7310401</w:t>
            </w:r>
          </w:p>
        </w:tc>
        <w:tc>
          <w:tcPr>
            <w:tcW w:w="1843"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17</w:t>
            </w:r>
          </w:p>
        </w:tc>
      </w:tr>
    </w:tbl>
    <w:p>
      <w:pPr>
        <w:pStyle w:val="5"/>
        <w:shd w:val="clear" w:color="auto" w:fill="FFFFFF"/>
        <w:spacing w:before="0" w:beforeAutospacing="0" w:after="0" w:afterAutospacing="0"/>
        <w:ind w:firstLine="720"/>
        <w:jc w:val="both"/>
        <w:rPr>
          <w:sz w:val="26"/>
          <w:szCs w:val="26"/>
        </w:rPr>
      </w:pPr>
    </w:p>
    <w:p>
      <w:pPr>
        <w:pStyle w:val="5"/>
        <w:shd w:val="clear" w:color="auto" w:fill="FFFFFF"/>
        <w:spacing w:before="0" w:beforeAutospacing="0" w:after="0" w:afterAutospacing="0"/>
        <w:ind w:firstLine="720"/>
        <w:jc w:val="both"/>
        <w:rPr>
          <w:sz w:val="26"/>
          <w:szCs w:val="26"/>
        </w:rPr>
      </w:pPr>
      <w:r>
        <w:rPr>
          <w:sz w:val="26"/>
          <w:szCs w:val="26"/>
        </w:rPr>
        <w:t>Năm 2022, SIU áp dụng 4 phương thức tuyển sinh dành cho thí sinh trên toàn quốc. Cụ thể, xét tuyển học bạ lớp 12, xét tuyển học bạ bằng kết quả 5 học kỳ (2 học kỳ lớp 10, 2 học kỳ lớp 11 và học kỳ I lớp 12), xét tuyển kết quả kỳ thi tốt nghiệp THPT 2022, xét tuyển kết quả kỳ thi đánh giá năng lực của Đại học Quốc gia TPHCM 2022. Trước đó, trường cũng đã công bố điểm chuẩn cho các phương thức trúng tuyển sớm. Với phương thức xét tuyển học bạ 5 học kỳ, thí sinh cần có tổ hợp 3 môn 18 điểm và trung bình chung 5 học kỳ đạt 6.0 trở lên, hạnh kiểm Khá trở lên. Phương thức xét tuyển học bạ lớp 12, thí sinh cần có tổ hợp 3 theo điểm cả năm lớp 12 đạt 18 điểm và trung bình cả năm lớp 12 đạt 6.0 trở lên, hạnh kiểm Khá trở lên. Đối với phương thức xét tuyển bằng kết quả thi đánh giá năng lực của ĐHQG TPHCM, mức điểm chuẩn từ 600 điểm trở lên cho tất cả các ngành.</w:t>
      </w:r>
    </w:p>
    <w:p>
      <w:pPr>
        <w:pStyle w:val="5"/>
        <w:shd w:val="clear" w:color="auto" w:fill="FFFFFF"/>
        <w:spacing w:before="0" w:beforeAutospacing="0" w:after="0" w:afterAutospacing="0"/>
        <w:ind w:firstLine="720"/>
        <w:jc w:val="both"/>
        <w:rPr>
          <w:sz w:val="26"/>
          <w:szCs w:val="26"/>
        </w:rPr>
      </w:pPr>
    </w:p>
    <w:p>
      <w:pPr>
        <w:pStyle w:val="5"/>
        <w:shd w:val="clear" w:color="auto" w:fill="FFFFFF"/>
        <w:spacing w:before="0" w:beforeAutospacing="0" w:after="0" w:afterAutospacing="0"/>
        <w:ind w:firstLine="720"/>
        <w:jc w:val="both"/>
        <w:rPr>
          <w:sz w:val="26"/>
          <w:szCs w:val="26"/>
        </w:rPr>
      </w:pPr>
      <w:r>
        <w:rPr>
          <w:sz w:val="26"/>
          <w:szCs w:val="26"/>
        </w:rPr>
        <w:t xml:space="preserve">Tất cả thí sinh đã tham dự kỳ thi tốt nghiệp THPT 2022, đủ điều kiện để được công nhận tốt nghiệp THPT và có tổng điểm xét tuyển đạt từ ngưỡng điểm đảm bảo chất lượng đầu vào nêu trên trở lên đều có thể đăng ký xét tuyển vào Trường Đại học Quốc tế Sài Gòn trong thời gian đăng ký, bổ sung, điều chỉnh nguyện vọng xét tuyển đại học do Bộ GD&amp;ĐT quy định </w:t>
      </w:r>
      <w:r>
        <w:rPr>
          <w:b/>
          <w:bCs/>
          <w:sz w:val="26"/>
          <w:szCs w:val="26"/>
        </w:rPr>
        <w:t>(từ ngày 22/7 đến 17:00 ngày 20/8)</w:t>
      </w:r>
      <w:r>
        <w:rPr>
          <w:sz w:val="26"/>
          <w:szCs w:val="26"/>
        </w:rPr>
        <w:t xml:space="preserve">. </w:t>
      </w:r>
    </w:p>
    <w:p>
      <w:pPr>
        <w:pStyle w:val="5"/>
        <w:shd w:val="clear" w:color="auto" w:fill="FFFFFF"/>
        <w:spacing w:before="0" w:beforeAutospacing="0" w:after="0" w:afterAutospacing="0" w:line="300" w:lineRule="atLeast"/>
        <w:ind w:firstLine="720"/>
        <w:rPr>
          <w:sz w:val="26"/>
          <w:szCs w:val="26"/>
        </w:rPr>
      </w:pPr>
      <w:r>
        <w:rPr>
          <w:sz w:val="26"/>
          <w:szCs w:val="26"/>
        </w:rPr>
        <w:t xml:space="preserve">Khi tham gia xét tuyển vào SIU, thí sinh có cơ hội nhận các suất học bổng danh giá: </w:t>
      </w:r>
      <w:r>
        <w:rPr>
          <w:rStyle w:val="8"/>
          <w:sz w:val="26"/>
          <w:szCs w:val="26"/>
          <w:shd w:val="clear" w:color="auto" w:fill="FFFFFF"/>
        </w:rPr>
        <w:t>20 suất học bổng Chủ tịch SIU toàn phần </w:t>
      </w:r>
      <w:r>
        <w:rPr>
          <w:sz w:val="26"/>
          <w:szCs w:val="26"/>
          <w:shd w:val="clear" w:color="auto" w:fill="FFFFFF"/>
        </w:rPr>
        <w:t>gồm: học phí khoảng 216,4- 559,6 triệu/suất và sinh hoạt phí (trị giá 80 triệu đồng/suất) 4 năm đại học dành cho học sinh xuất sắc của các trường THPT trên toàn quốc.</w:t>
      </w:r>
    </w:p>
    <w:p>
      <w:pPr>
        <w:pStyle w:val="5"/>
        <w:shd w:val="clear" w:color="auto" w:fill="FFFFFF"/>
        <w:spacing w:before="0" w:beforeAutospacing="0" w:after="0" w:afterAutospacing="0" w:line="300" w:lineRule="atLeast"/>
        <w:ind w:firstLine="720"/>
        <w:jc w:val="both"/>
        <w:rPr>
          <w:sz w:val="26"/>
          <w:szCs w:val="26"/>
        </w:rPr>
      </w:pPr>
      <w:r>
        <w:rPr>
          <w:sz w:val="26"/>
          <w:szCs w:val="26"/>
        </w:rPr>
        <w:t xml:space="preserve">Đặc biệt, </w:t>
      </w:r>
      <w:r>
        <w:rPr>
          <w:bCs/>
          <w:sz w:val="26"/>
          <w:szCs w:val="26"/>
        </w:rPr>
        <w:t>Quỹ phát triển tài năng dành cho các chuyên ngành của Khoa Kỹ thuật &amp; Khoa học máy tính hiện đang có chương trình học bổng:</w:t>
      </w:r>
    </w:p>
    <w:p>
      <w:pPr>
        <w:shd w:val="clear" w:color="auto" w:fill="FFFFFF"/>
        <w:spacing w:after="0" w:line="300" w:lineRule="atLeast"/>
        <w:ind w:firstLine="720"/>
        <w:jc w:val="both"/>
        <w:rPr>
          <w:rFonts w:ascii="Times New Roman" w:hAnsi="Times New Roman" w:eastAsia="Times New Roman" w:cs="Times New Roman"/>
          <w:sz w:val="26"/>
          <w:szCs w:val="26"/>
        </w:rPr>
      </w:pPr>
      <w:r>
        <w:rPr>
          <w:rFonts w:ascii="Times New Roman" w:hAnsi="Times New Roman" w:eastAsia="Times New Roman" w:cs="Times New Roman"/>
          <w:b/>
          <w:bCs/>
          <w:sz w:val="26"/>
          <w:szCs w:val="26"/>
        </w:rPr>
        <w:t>- Học bổng 100% học phí 4 năm tại SIU </w:t>
      </w:r>
      <w:r>
        <w:rPr>
          <w:rFonts w:ascii="Times New Roman" w:hAnsi="Times New Roman" w:eastAsia="Times New Roman" w:cs="Times New Roman"/>
          <w:sz w:val="26"/>
          <w:szCs w:val="26"/>
        </w:rPr>
        <w:t>dành cho học sinh xét tuyển kết quả THPT tổ hợp 3 môn đạt từ 25 điểm trở lên, không cộng điểm ưu tiên khu vực, đối tượng; Xét điểm học bạ lớp 12 với 3 môn tổ hợp đạt từ 25 điểm trở lên và có học lực giỏi cả năm lớp 12; Xét điểm kỳ thi đánh giá năng lực của ĐHQG TPHCM đạt từ 950 điểm trở lên (216,4 -559,6)</w:t>
      </w:r>
    </w:p>
    <w:p>
      <w:pPr>
        <w:shd w:val="clear" w:color="auto" w:fill="FFFFFF"/>
        <w:spacing w:after="0" w:line="300" w:lineRule="atLeast"/>
        <w:ind w:firstLine="720"/>
        <w:jc w:val="both"/>
        <w:rPr>
          <w:rFonts w:ascii="Times New Roman" w:hAnsi="Times New Roman" w:eastAsia="Times New Roman" w:cs="Times New Roman"/>
          <w:sz w:val="26"/>
          <w:szCs w:val="26"/>
        </w:rPr>
      </w:pPr>
      <w:r>
        <w:rPr>
          <w:rFonts w:ascii="Times New Roman" w:hAnsi="Times New Roman" w:eastAsia="Times New Roman" w:cs="Times New Roman"/>
          <w:b/>
          <w:bCs/>
          <w:sz w:val="26"/>
          <w:szCs w:val="26"/>
        </w:rPr>
        <w:t>- Học bổng 60% học phí 4 năm tại SIU </w:t>
      </w:r>
      <w:r>
        <w:rPr>
          <w:rFonts w:ascii="Times New Roman" w:hAnsi="Times New Roman" w:eastAsia="Times New Roman" w:cs="Times New Roman"/>
          <w:sz w:val="26"/>
          <w:szCs w:val="26"/>
        </w:rPr>
        <w:t>dành cho học sinh xét tuyển kết quả THPT tổ hợp 3 môn đạt từ 24 điểm trở lên, không cộng điểm ưu tiên khu vực, đối tượng; Xét điểm học bạ lớp 12 với 3 môn tổ hợp đạt từ 24 điểm trở lên và có học lực Khá cả năm lớp 12; Xét điểm kỳ thi đánh giá năng lực của ĐHQG TPHCM đạt từ 900 điểm trở lên (129,8 - 335,8)</w:t>
      </w:r>
    </w:p>
    <w:p>
      <w:pPr>
        <w:shd w:val="clear" w:color="auto" w:fill="FFFFFF"/>
        <w:spacing w:after="0" w:line="300" w:lineRule="atLeast"/>
        <w:ind w:firstLine="720"/>
        <w:jc w:val="both"/>
        <w:rPr>
          <w:rFonts w:ascii="Times New Roman" w:hAnsi="Times New Roman" w:eastAsia="Times New Roman" w:cs="Times New Roman"/>
          <w:sz w:val="26"/>
          <w:szCs w:val="26"/>
        </w:rPr>
      </w:pPr>
      <w:r>
        <w:rPr>
          <w:rFonts w:ascii="Times New Roman" w:hAnsi="Times New Roman" w:eastAsia="Times New Roman" w:cs="Times New Roman"/>
          <w:b/>
          <w:bCs/>
          <w:sz w:val="26"/>
          <w:szCs w:val="26"/>
        </w:rPr>
        <w:t>- Học bổng 40% học phí 4 năm tại SIU </w:t>
      </w:r>
      <w:r>
        <w:rPr>
          <w:rFonts w:ascii="Times New Roman" w:hAnsi="Times New Roman" w:eastAsia="Times New Roman" w:cs="Times New Roman"/>
          <w:sz w:val="26"/>
          <w:szCs w:val="26"/>
        </w:rPr>
        <w:t>dành cho học sinh xét tuyển kết quả THPT tổ hợp 3 môn đạt từ 23 điểm trở lên, không cộng điểm ưu tiên khu vực, đối tượng; Xét điểm học bạ lớp 12 với 3 môn tổ hợp đạt từ 23 điểm trở lên và có học lực khá cả năm lớp 12; Xét điểm kỳ thi đánh giá năng lực của ĐHQG TPHCM đạt từ 850 điểm trở lên (86,6 – 223,8)</w:t>
      </w:r>
    </w:p>
    <w:p>
      <w:pPr>
        <w:pStyle w:val="5"/>
        <w:shd w:val="clear" w:color="auto" w:fill="FFFFFF"/>
        <w:spacing w:before="0" w:beforeAutospacing="0" w:after="0" w:afterAutospacing="0"/>
        <w:ind w:firstLine="720"/>
        <w:jc w:val="both"/>
        <w:rPr>
          <w:sz w:val="26"/>
          <w:szCs w:val="26"/>
          <w:shd w:val="clear" w:color="auto" w:fill="FFFFFF"/>
        </w:rPr>
      </w:pPr>
      <w:r>
        <w:rPr>
          <w:rStyle w:val="8"/>
          <w:sz w:val="26"/>
          <w:szCs w:val="26"/>
          <w:shd w:val="clear" w:color="auto" w:fill="FFFFFF"/>
        </w:rPr>
        <w:t>Bên cạnh đó, Học bổng doanh nghiệp tài trợ tìm kiếm lãnh đạo trẻ </w:t>
      </w:r>
      <w:r>
        <w:rPr>
          <w:sz w:val="26"/>
          <w:szCs w:val="26"/>
          <w:shd w:val="clear" w:color="auto" w:fill="FFFFFF"/>
        </w:rPr>
        <w:t>trị giá 30% toàn khóa cho các chuyên ngành: Luật kinh tế quốc tế, Quản trị du lịch, Kinh tế đối ngoại, Thương mại điện tử, Kế toán - kiểm toán, kế toán doanh nghiệp, Logistic và Quản lý chuỗi cung ứng, Tâm lý học trị giá khoảng 64,9- 167,7 triệu/suất. Và rất nhiều chính sách học bổng 30%, 20%, 10% cho các thí sinh khi tham gia xét tuyển vào SIU.</w:t>
      </w:r>
    </w:p>
    <w:p>
      <w:pPr>
        <w:pStyle w:val="5"/>
        <w:shd w:val="clear" w:color="auto" w:fill="FFFFFF"/>
        <w:spacing w:before="0" w:beforeAutospacing="0" w:after="0" w:afterAutospacing="0"/>
        <w:jc w:val="both"/>
        <w:rPr>
          <w:sz w:val="26"/>
          <w:szCs w:val="26"/>
        </w:rPr>
      </w:pPr>
      <w:bookmarkStart w:id="0" w:name="_GoBack"/>
      <w:bookmarkEnd w:id="0"/>
    </w:p>
    <w:p>
      <w:pPr>
        <w:pStyle w:val="5"/>
        <w:shd w:val="clear" w:color="auto" w:fill="FFFFFF"/>
        <w:spacing w:before="0" w:beforeAutospacing="0" w:after="0" w:afterAutospacing="0"/>
        <w:jc w:val="both"/>
        <w:rPr>
          <w:sz w:val="26"/>
          <w:szCs w:val="26"/>
        </w:rPr>
      </w:pPr>
    </w:p>
    <w:p>
      <w:pPr>
        <w:pStyle w:val="5"/>
        <w:shd w:val="clear" w:color="auto" w:fill="FFFFFF"/>
        <w:spacing w:before="0" w:beforeAutospacing="0" w:after="0" w:afterAutospacing="0"/>
        <w:jc w:val="both"/>
        <w:rPr>
          <w:sz w:val="26"/>
          <w:szCs w:val="26"/>
        </w:rPr>
      </w:pPr>
      <w:r>
        <w:rPr>
          <w:sz w:val="26"/>
          <w:szCs w:val="26"/>
        </w:rPr>
        <w:t>Thông tin chi tiết về các chương trình tuyển sinh, vui lòng liên hệ:</w:t>
      </w:r>
    </w:p>
    <w:p>
      <w:pPr>
        <w:pStyle w:val="5"/>
        <w:shd w:val="clear" w:color="auto" w:fill="FFFFFF"/>
        <w:spacing w:before="0" w:beforeAutospacing="0" w:after="0" w:afterAutospacing="0"/>
        <w:jc w:val="both"/>
        <w:rPr>
          <w:sz w:val="26"/>
          <w:szCs w:val="26"/>
        </w:rPr>
      </w:pPr>
      <w:r>
        <w:rPr>
          <w:b/>
          <w:bCs/>
          <w:sz w:val="26"/>
          <w:szCs w:val="26"/>
        </w:rPr>
        <w:t>PHÒNG TUYỂN SINH TRƯỜNG ĐẠI HỌC QUỐC TẾ SÀI GÒN</w:t>
      </w:r>
    </w:p>
    <w:p>
      <w:pPr>
        <w:pStyle w:val="5"/>
        <w:shd w:val="clear" w:color="auto" w:fill="FFFFFF"/>
        <w:spacing w:before="0" w:beforeAutospacing="0" w:after="0" w:afterAutospacing="0"/>
        <w:jc w:val="both"/>
        <w:rPr>
          <w:sz w:val="26"/>
          <w:szCs w:val="26"/>
        </w:rPr>
      </w:pPr>
      <w:r>
        <w:rPr>
          <w:sz w:val="26"/>
          <w:szCs w:val="26"/>
        </w:rPr>
        <w:t>8C Tống Hữu Định, Phường Thảo Điền, Thành phố Thủ Đức, TPHCM.</w:t>
      </w:r>
    </w:p>
    <w:p>
      <w:pPr>
        <w:pStyle w:val="5"/>
        <w:shd w:val="clear" w:color="auto" w:fill="FFFFFF"/>
        <w:spacing w:before="0" w:beforeAutospacing="0" w:after="0" w:afterAutospacing="0"/>
        <w:jc w:val="both"/>
        <w:rPr>
          <w:sz w:val="26"/>
          <w:szCs w:val="26"/>
        </w:rPr>
      </w:pPr>
      <w:r>
        <w:rPr>
          <w:sz w:val="26"/>
          <w:szCs w:val="26"/>
        </w:rPr>
        <w:t>Tel: 028.36203932</w:t>
      </w:r>
    </w:p>
    <w:p>
      <w:pPr>
        <w:pStyle w:val="5"/>
        <w:shd w:val="clear" w:color="auto" w:fill="FFFFFF"/>
        <w:spacing w:before="0" w:beforeAutospacing="0" w:after="0" w:afterAutospacing="0"/>
        <w:jc w:val="both"/>
        <w:rPr>
          <w:sz w:val="26"/>
          <w:szCs w:val="26"/>
        </w:rPr>
      </w:pPr>
      <w:r>
        <w:rPr>
          <w:sz w:val="26"/>
          <w:szCs w:val="26"/>
        </w:rPr>
        <w:t>Hotline (Zalo): 0386.809.521 (giải đáp thắc mắc tuyển sinh 24/24)</w:t>
      </w:r>
    </w:p>
    <w:p>
      <w:pPr>
        <w:pStyle w:val="5"/>
        <w:shd w:val="clear" w:color="auto" w:fill="FFFFFF"/>
        <w:spacing w:before="0" w:beforeAutospacing="0" w:after="0" w:afterAutospacing="0"/>
        <w:jc w:val="both"/>
        <w:rPr>
          <w:sz w:val="26"/>
          <w:szCs w:val="26"/>
        </w:rPr>
      </w:pPr>
      <w:r>
        <w:rPr>
          <w:sz w:val="26"/>
          <w:szCs w:val="26"/>
        </w:rPr>
        <w:t xml:space="preserve">Hoặc truy cập địa chỉ: </w:t>
      </w:r>
      <w:r>
        <w:fldChar w:fldCharType="begin"/>
      </w:r>
      <w:r>
        <w:instrText xml:space="preserve"> HYPERLINK "https://www.siu.edu.vn/tuyen-sinh-dai-hoc/Upload/thong-tin-tuyen-sinh-2022.aspx" </w:instrText>
      </w:r>
      <w:r>
        <w:fldChar w:fldCharType="separate"/>
      </w:r>
      <w:r>
        <w:rPr>
          <w:rStyle w:val="7"/>
          <w:color w:val="auto"/>
          <w:sz w:val="26"/>
          <w:szCs w:val="26"/>
        </w:rPr>
        <w:t>https://www.siu.edu.vn/tuyen-sinh-dai-hoc/Upload/thong-tin-tuyen-sinh-2022.aspx</w:t>
      </w:r>
      <w:r>
        <w:rPr>
          <w:rStyle w:val="7"/>
          <w:color w:val="auto"/>
          <w:sz w:val="26"/>
          <w:szCs w:val="26"/>
        </w:rPr>
        <w:fldChar w:fldCharType="end"/>
      </w:r>
    </w:p>
    <w:p>
      <w:pPr>
        <w:rPr>
          <w:rFonts w:ascii="Times New Roman" w:hAnsi="Times New Roman" w:cs="Times New Roman"/>
          <w:sz w:val="26"/>
          <w:szCs w:val="26"/>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4562729"/>
      <w:docPartObj>
        <w:docPartGallery w:val="AutoText"/>
      </w:docPartObj>
    </w:sdtPr>
    <w:sdtContent>
      <w:p>
        <w:pPr>
          <w:pStyle w:val="3"/>
          <w:jc w:val="center"/>
        </w:pPr>
        <w:r>
          <w:fldChar w:fldCharType="begin"/>
        </w:r>
        <w:r>
          <w:instrText xml:space="preserve"> PAGE   \* MERGEFORMAT </w:instrText>
        </w:r>
        <w:r>
          <w:fldChar w:fldCharType="separate"/>
        </w:r>
        <w: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9F"/>
    <w:rsid w:val="00003986"/>
    <w:rsid w:val="00067A21"/>
    <w:rsid w:val="0007222C"/>
    <w:rsid w:val="00093E46"/>
    <w:rsid w:val="00166A6F"/>
    <w:rsid w:val="00176028"/>
    <w:rsid w:val="001E5CDD"/>
    <w:rsid w:val="002356A9"/>
    <w:rsid w:val="00272576"/>
    <w:rsid w:val="002F4B35"/>
    <w:rsid w:val="003B6EB4"/>
    <w:rsid w:val="00426599"/>
    <w:rsid w:val="004350B2"/>
    <w:rsid w:val="004E0D85"/>
    <w:rsid w:val="00504AA3"/>
    <w:rsid w:val="00510FF2"/>
    <w:rsid w:val="00522B54"/>
    <w:rsid w:val="00565804"/>
    <w:rsid w:val="005900C7"/>
    <w:rsid w:val="005A0D29"/>
    <w:rsid w:val="00600DD2"/>
    <w:rsid w:val="00675D71"/>
    <w:rsid w:val="006E0E20"/>
    <w:rsid w:val="007219B9"/>
    <w:rsid w:val="00821342"/>
    <w:rsid w:val="008A65FF"/>
    <w:rsid w:val="00910E4E"/>
    <w:rsid w:val="00946220"/>
    <w:rsid w:val="0095031B"/>
    <w:rsid w:val="009D5389"/>
    <w:rsid w:val="00A01889"/>
    <w:rsid w:val="00AA30EB"/>
    <w:rsid w:val="00B462DC"/>
    <w:rsid w:val="00B87914"/>
    <w:rsid w:val="00BB6A02"/>
    <w:rsid w:val="00C201CF"/>
    <w:rsid w:val="00D0137C"/>
    <w:rsid w:val="00E757A7"/>
    <w:rsid w:val="00EA1D0A"/>
    <w:rsid w:val="00F241E9"/>
    <w:rsid w:val="00F84A7A"/>
    <w:rsid w:val="00FB379F"/>
    <w:rsid w:val="00FC7C2B"/>
    <w:rsid w:val="299459A4"/>
    <w:rsid w:val="352561A8"/>
    <w:rsid w:val="7DB60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1"/>
    <w:qFormat/>
    <w:uiPriority w:val="0"/>
    <w:pPr>
      <w:spacing w:before="180" w:after="180" w:line="240" w:lineRule="auto"/>
    </w:pPr>
    <w:rPr>
      <w:sz w:val="24"/>
      <w:szCs w:val="24"/>
    </w:rPr>
  </w:style>
  <w:style w:type="paragraph" w:styleId="3">
    <w:name w:val="footer"/>
    <w:basedOn w:val="1"/>
    <w:link w:val="13"/>
    <w:unhideWhenUsed/>
    <w:qFormat/>
    <w:uiPriority w:val="99"/>
    <w:pPr>
      <w:tabs>
        <w:tab w:val="center" w:pos="4680"/>
        <w:tab w:val="right" w:pos="9360"/>
      </w:tabs>
      <w:spacing w:after="0" w:line="240" w:lineRule="auto"/>
    </w:pPr>
  </w:style>
  <w:style w:type="paragraph" w:styleId="4">
    <w:name w:val="header"/>
    <w:basedOn w:val="1"/>
    <w:link w:val="12"/>
    <w:unhideWhenUsed/>
    <w:uiPriority w:val="99"/>
    <w:pPr>
      <w:tabs>
        <w:tab w:val="center" w:pos="4680"/>
        <w:tab w:val="right" w:pos="9360"/>
      </w:tabs>
      <w:spacing w:after="0" w:line="240" w:lineRule="auto"/>
    </w:p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styleId="8">
    <w:name w:val="Strong"/>
    <w:basedOn w:val="6"/>
    <w:qFormat/>
    <w:uiPriority w:val="22"/>
    <w:rPr>
      <w:b/>
      <w:bCs/>
    </w:rPr>
  </w:style>
  <w:style w:type="character" w:customStyle="1" w:styleId="10">
    <w:name w:val="Unresolved Mention1"/>
    <w:basedOn w:val="6"/>
    <w:semiHidden/>
    <w:unhideWhenUsed/>
    <w:uiPriority w:val="99"/>
    <w:rPr>
      <w:color w:val="605E5C"/>
      <w:shd w:val="clear" w:color="auto" w:fill="E1DFDD"/>
    </w:rPr>
  </w:style>
  <w:style w:type="character" w:customStyle="1" w:styleId="11">
    <w:name w:val="Body Text Char"/>
    <w:basedOn w:val="6"/>
    <w:link w:val="2"/>
    <w:uiPriority w:val="0"/>
    <w:rPr>
      <w:sz w:val="24"/>
      <w:szCs w:val="24"/>
    </w:rPr>
  </w:style>
  <w:style w:type="character" w:customStyle="1" w:styleId="12">
    <w:name w:val="Header Char"/>
    <w:basedOn w:val="6"/>
    <w:link w:val="4"/>
    <w:uiPriority w:val="99"/>
  </w:style>
  <w:style w:type="character" w:customStyle="1" w:styleId="13">
    <w:name w:val="Footer Char"/>
    <w:basedOn w:val="6"/>
    <w:link w:val="3"/>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444F75-7835-4EB9-9D3B-440CDB9FBDB1}">
  <ds:schemaRefs/>
</ds:datastoreItem>
</file>

<file path=docProps/app.xml><?xml version="1.0" encoding="utf-8"?>
<Properties xmlns="http://schemas.openxmlformats.org/officeDocument/2006/extended-properties" xmlns:vt="http://schemas.openxmlformats.org/officeDocument/2006/docPropsVTypes">
  <Template>Normal</Template>
  <Pages>4</Pages>
  <Words>968</Words>
  <Characters>5520</Characters>
  <Lines>46</Lines>
  <Paragraphs>12</Paragraphs>
  <TotalTime>2</TotalTime>
  <ScaleCrop>false</ScaleCrop>
  <LinksUpToDate>false</LinksUpToDate>
  <CharactersWithSpaces>6476</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2022-07-28T12:55:00Z</dcterms:created>
  <dc:creator>NGUYỄN QUỐC DANH</dc:creator>
  <cp:lastModifiedBy>myhang</cp:lastModifiedBy>
  <dcterms:modified xsi:type="dcterms:W3CDTF">2022-07-30T02:53:48Z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