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40" w:afterAutospacing="0"/>
        <w:ind w:left="0" w:firstLine="0"/>
        <w:jc w:val="both"/>
        <w:rPr>
          <w:rFonts w:hint="default" w:ascii="sans-serif" w:hAnsi="sans-serif" w:eastAsia="sans-serif" w:cs="sans-serif"/>
          <w:i w:val="0"/>
          <w:caps w:val="0"/>
          <w:color w:val="4F4F4F"/>
          <w:spacing w:val="0"/>
          <w:sz w:val="24"/>
          <w:szCs w:val="24"/>
          <w:lang w:val="en-US"/>
        </w:rPr>
      </w:pPr>
      <w:r>
        <w:rPr>
          <w:rFonts w:hint="default" w:ascii="Times New Roman" w:hAnsi="Times New Roman" w:eastAsia="sans-serif" w:cs="Times New Roman"/>
          <w:b/>
          <w:i w:val="0"/>
          <w:caps w:val="0"/>
          <w:color w:val="000099"/>
          <w:spacing w:val="0"/>
          <w:kern w:val="0"/>
          <w:sz w:val="27"/>
          <w:szCs w:val="27"/>
          <w:bdr w:val="none" w:color="auto" w:sz="0" w:space="0"/>
          <w:shd w:val="clear" w:fill="FFFFFF"/>
          <w:vertAlign w:val="baseline"/>
          <w:lang w:val="en-US" w:eastAsia="zh-CN" w:bidi="ar"/>
        </w:rPr>
        <w:t>Điểm chuẩn vào Trường ĐH Mở TPHCM: Cao nhất 25.40 điểm</w:t>
      </w:r>
      <w:bookmarkStart w:id="0" w:name="_GoBack"/>
      <w:bookmarkEnd w:id="0"/>
    </w:p>
    <w:tbl>
      <w:tblPr>
        <w:tblW w:w="9067" w:type="dxa"/>
        <w:jc w:val="center"/>
        <w:tblInd w:w="-2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0"/>
        <w:gridCol w:w="1480"/>
        <w:gridCol w:w="4985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760" w:type="dxa"/>
            <w:tcBorders>
              <w:top w:val="single" w:color="4472C4" w:sz="8" w:space="0"/>
              <w:left w:val="single" w:color="4472C4" w:sz="8" w:space="0"/>
              <w:bottom w:val="single" w:color="4472C4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aps w:val="0"/>
                <w:color w:val="000033"/>
                <w:spacing w:val="0"/>
                <w:kern w:val="0"/>
                <w:sz w:val="27"/>
                <w:szCs w:val="27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TT</w:t>
            </w:r>
          </w:p>
        </w:tc>
        <w:tc>
          <w:tcPr>
            <w:tcW w:w="1480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aps w:val="0"/>
                <w:color w:val="000033"/>
                <w:spacing w:val="0"/>
                <w:kern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Mã ngành</w:t>
            </w:r>
          </w:p>
        </w:tc>
        <w:tc>
          <w:tcPr>
            <w:tcW w:w="4985" w:type="dxa"/>
            <w:tcBorders>
              <w:top w:val="single" w:color="4472C4" w:sz="8" w:space="0"/>
              <w:left w:val="nil"/>
              <w:bottom w:val="single" w:color="4472C4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aps w:val="0"/>
                <w:color w:val="000033"/>
                <w:spacing w:val="0"/>
                <w:kern w:val="0"/>
                <w:sz w:val="27"/>
                <w:szCs w:val="27"/>
                <w:bdr w:val="none" w:color="auto" w:sz="8" w:space="0"/>
                <w:shd w:val="clear" w:fill="FFFFFF"/>
                <w:vertAlign w:val="baseline"/>
                <w:lang w:val="en-US" w:eastAsia="zh-CN" w:bidi="ar"/>
              </w:rPr>
              <w:t>Tên ngành</w:t>
            </w:r>
          </w:p>
        </w:tc>
        <w:tc>
          <w:tcPr>
            <w:tcW w:w="1842" w:type="dxa"/>
            <w:tcBorders>
              <w:top w:val="single" w:color="4472C4" w:sz="8" w:space="0"/>
              <w:left w:val="nil"/>
              <w:bottom w:val="single" w:color="4472C4" w:sz="8" w:space="0"/>
              <w:right w:val="single" w:color="4472C4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ans-serif" w:cs="Times New Roman"/>
                <w:b/>
                <w:i w:val="0"/>
                <w:caps w:val="0"/>
                <w:color w:val="000033"/>
                <w:spacing w:val="0"/>
                <w:kern w:val="0"/>
                <w:sz w:val="27"/>
                <w:szCs w:val="27"/>
                <w:bdr w:val="none" w:color="auto" w:sz="0" w:space="0"/>
                <w:shd w:val="clear" w:fill="FFFFFF"/>
                <w:vertAlign w:val="baseline"/>
                <w:lang w:val="en-US" w:eastAsia="zh-CN" w:bidi="ar"/>
              </w:rPr>
              <w:t>Điểm chuẩn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Anh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Anh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7220204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Trung Quốc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7220204C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Trung Quốc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7220209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Nhật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7220209C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Nhật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7220210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Ngôn ngữ Hàn Quốc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7310101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Kinh tế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7310101C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Kinh tế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7310301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Xã hội học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7310620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Đông Nam Á học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Quản trị kinh doanh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7340101C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Quản trị kinh doanh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7340115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Marketing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7340120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Kinh doanh quốc tế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Tài chính ngân hàng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7340201C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Tài chính ngân hàng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7340301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Kế toán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7340301C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Kế toán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7340302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Kiểm toán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7340403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Quản lý công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7340404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Quản trị nhân lực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7340405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Hệ thống thông tin quản lý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7380101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Luật (*)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7380107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Luật kinh tế (*)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7380107C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Luật kinh tế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7420201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nghệ sinh học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7420201C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nghệ sinh học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7480101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Khoa học máy tính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7480101C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Khoa học máy tính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24.30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7480201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nghệ thông tin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7510102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nghệ kỹ thuật công trình xây dựng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7510102C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nghệ kỹ thuật công trình xây dựng Chất lượng cao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7510605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Logistics và Quản lý chuỗi cung ứng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7540101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nghệ thực phẩm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7580302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Quản lý xây dựng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7760101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Công tác xã hội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 w:color="auto" w:fill="D9E2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760" w:type="dxa"/>
            <w:tcBorders>
              <w:top w:val="nil"/>
              <w:left w:val="single" w:color="8EAADB" w:sz="8" w:space="0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7810101</w:t>
            </w:r>
          </w:p>
        </w:tc>
        <w:tc>
          <w:tcPr>
            <w:tcW w:w="4985" w:type="dxa"/>
            <w:tcBorders>
              <w:top w:val="nil"/>
              <w:left w:val="nil"/>
              <w:bottom w:val="single" w:color="8EAADB" w:sz="8" w:space="0"/>
              <w:right w:val="nil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Du lịch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8EAADB" w:sz="8" w:space="0"/>
              <w:right w:val="single" w:color="8EAADB" w:sz="8" w:space="0"/>
            </w:tcBorders>
            <w:shd w:val="clear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hint="default" w:ascii="Times New Roman" w:hAnsi="Times New Roman" w:eastAsia="SimSun" w:cs="Times New Roman"/>
                <w:color w:val="000066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23.80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jc w:val="left"/>
      </w:pPr>
      <w:r>
        <w:rPr>
          <w:rStyle w:val="4"/>
          <w:rFonts w:hint="default" w:ascii="Times New Roman" w:hAnsi="Times New Roman" w:cs="Times New Roman"/>
          <w:i w:val="0"/>
          <w:caps w:val="0"/>
          <w:color w:val="000066"/>
          <w:spacing w:val="0"/>
          <w:sz w:val="27"/>
          <w:szCs w:val="27"/>
          <w:u w:val="single"/>
          <w:shd w:val="clear" w:fill="FFFFFF"/>
        </w:rPr>
        <w:t>- Điểm chuẩn</w:t>
      </w:r>
      <w:r>
        <w:rPr>
          <w:rStyle w:val="4"/>
          <w:rFonts w:hint="default" w:ascii="Times New Roman" w:hAnsi="Times New Roman" w:cs="Times New Roman"/>
          <w:i w:val="0"/>
          <w:caps w:val="0"/>
          <w:color w:val="000066"/>
          <w:spacing w:val="0"/>
          <w:sz w:val="27"/>
          <w:szCs w:val="27"/>
          <w:shd w:val="clear" w:fill="FFFFFF"/>
        </w:rPr>
        <w:t> được quy về hệ điểm 30. Điểm xét tuyển được làm tròn đến 02 chữ số thập phân.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jc w:val="left"/>
      </w:pPr>
      <w:r>
        <w:rPr>
          <w:rStyle w:val="4"/>
          <w:rFonts w:hint="default" w:ascii="Times New Roman" w:hAnsi="Times New Roman" w:cs="Times New Roman"/>
          <w:i w:val="0"/>
          <w:caps w:val="0"/>
          <w:color w:val="000066"/>
          <w:spacing w:val="0"/>
          <w:sz w:val="27"/>
          <w:szCs w:val="27"/>
          <w:u w:val="single"/>
          <w:shd w:val="clear" w:fill="FFFFFF"/>
        </w:rPr>
        <w:t>- Điểm xét tuyển</w:t>
      </w:r>
      <w:r>
        <w:rPr>
          <w:rFonts w:hint="default" w:ascii="Times New Roman" w:hAnsi="Times New Roman" w:cs="Times New Roman"/>
          <w:i w:val="0"/>
          <w:caps w:val="0"/>
          <w:color w:val="000066"/>
          <w:spacing w:val="0"/>
          <w:sz w:val="27"/>
          <w:szCs w:val="27"/>
          <w:shd w:val="clear" w:fill="FFFFFF"/>
        </w:rPr>
        <w:t> được xác định như sau (làm tròn đến 02 chữ số thập phân):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jc w:val="left"/>
      </w:pPr>
      <w:r>
        <w:rPr>
          <w:rFonts w:hint="default" w:ascii="Times New Roman" w:hAnsi="Times New Roman" w:cs="Times New Roman"/>
          <w:i w:val="0"/>
          <w:caps w:val="0"/>
          <w:color w:val="000066"/>
          <w:spacing w:val="0"/>
          <w:sz w:val="27"/>
          <w:szCs w:val="27"/>
          <w:shd w:val="clear" w:fill="FFFFFF"/>
        </w:rPr>
        <w:t>+ Đối với những ngành có tổ hợp môn có môn nhân hệ số 2: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18" w:lineRule="atLeast"/>
        <w:jc w:val="left"/>
      </w:pPr>
      <w:r>
        <w:rPr>
          <w:rFonts w:hint="default" w:ascii="Times New Roman" w:hAnsi="Times New Roman" w:cs="Times New Roman"/>
          <w:i w:val="0"/>
          <w:caps w:val="0"/>
          <w:color w:val="000066"/>
          <w:spacing w:val="0"/>
          <w:sz w:val="27"/>
          <w:szCs w:val="27"/>
          <w:shd w:val="clear" w:fill="FFFFFF"/>
        </w:rPr>
        <w:t>Điểm xét tuyển = (Điểm môn hệ số 2 x 2 + Tổng 2 môn còn lại) x 3/4 + Điểm ưu tiên Khu vực + Điểm ưu tiên đối tượng.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UTM Scriptina K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TM Scriptina KT">
    <w:panose1 w:val="02000500000000000000"/>
    <w:charset w:val="00"/>
    <w:family w:val="auto"/>
    <w:pitch w:val="default"/>
    <w:sig w:usb0="800000A7" w:usb1="5000004A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113085"/>
    <w:rsid w:val="5611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2022-09-16T01:34:00Z</dcterms:created>
  <dc:creator>myhang</dc:creator>
  <cp:lastModifiedBy>myhang</cp:lastModifiedBy>
  <dcterms:modified xsi:type="dcterms:W3CDTF">2022-09-16T01:35:36Z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