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240" w:beforeAutospacing="0" w:after="0" w:afterAutospacing="0"/>
        <w:ind w:left="1440" w:firstLine="720"/>
        <w:jc w:val="both"/>
        <w:rPr>
          <w:b/>
          <w:sz w:val="28"/>
          <w:szCs w:val="28"/>
        </w:rPr>
      </w:pPr>
      <w:r>
        <w:rPr>
          <w:b/>
          <w:bCs/>
          <w:sz w:val="28"/>
          <w:szCs w:val="28"/>
        </w:rPr>
        <w:t>TRƯỜNG ĐẠI HỌC QUỐC TẾ SÀI GÒN (SIU)</w:t>
      </w:r>
    </w:p>
    <w:p>
      <w:pPr>
        <w:pStyle w:val="6"/>
        <w:shd w:val="clear" w:color="auto" w:fill="FFFFFF"/>
        <w:spacing w:before="240" w:beforeAutospacing="0" w:after="0" w:afterAutospacing="0"/>
        <w:jc w:val="center"/>
        <w:rPr>
          <w:bCs/>
          <w:sz w:val="28"/>
          <w:szCs w:val="28"/>
        </w:rPr>
      </w:pPr>
      <w:r>
        <w:rPr>
          <w:b/>
          <w:bCs/>
          <w:sz w:val="28"/>
          <w:szCs w:val="28"/>
        </w:rPr>
        <w:t>CÔNG BỐ XÉT TUYỂN NVBS NĂM 2022</w:t>
      </w:r>
    </w:p>
    <w:p>
      <w:pPr>
        <w:pStyle w:val="6"/>
        <w:shd w:val="clear" w:color="auto" w:fill="FFFFFF"/>
        <w:spacing w:before="0" w:beforeAutospacing="0" w:after="0" w:afterAutospacing="0"/>
        <w:jc w:val="both"/>
        <w:rPr>
          <w:sz w:val="28"/>
          <w:szCs w:val="28"/>
        </w:rPr>
      </w:pPr>
    </w:p>
    <w:p>
      <w:pPr>
        <w:pStyle w:val="6"/>
        <w:shd w:val="clear" w:color="auto" w:fill="FFFFFF"/>
        <w:spacing w:before="0" w:beforeAutospacing="0" w:after="0" w:afterAutospacing="0"/>
        <w:ind w:firstLine="720"/>
        <w:jc w:val="both"/>
        <w:rPr>
          <w:b/>
          <w:bCs/>
          <w:color w:val="000000"/>
          <w:sz w:val="26"/>
          <w:szCs w:val="26"/>
        </w:rPr>
      </w:pPr>
      <w:r>
        <w:rPr>
          <w:b/>
          <w:bCs/>
          <w:color w:val="000000"/>
          <w:sz w:val="26"/>
          <w:szCs w:val="26"/>
        </w:rPr>
        <w:t>Hội đồng tuyển sinh Trường Đại học Quốc tế Sài Gòn (SIU) đã chính thức công bố sẽ xét tuyển bổ sung 400 chỉ tiêu cuối cùng bằng phương thức xét tuyển kết quả thi THPT và học bạ năm 2022, thời gian nhận hồ sơ kết thúc vào ngày 10/10/2022.</w:t>
      </w:r>
    </w:p>
    <w:p>
      <w:pPr>
        <w:pStyle w:val="6"/>
        <w:shd w:val="clear" w:color="auto" w:fill="FFFFFF"/>
        <w:spacing w:before="0" w:beforeAutospacing="0" w:after="0" w:afterAutospacing="0" w:line="360" w:lineRule="auto"/>
        <w:ind w:firstLine="720"/>
        <w:jc w:val="both"/>
        <w:rPr>
          <w:color w:val="000000"/>
          <w:sz w:val="26"/>
          <w:szCs w:val="26"/>
        </w:rPr>
      </w:pPr>
    </w:p>
    <w:p>
      <w:pPr>
        <w:pStyle w:val="6"/>
        <w:shd w:val="clear" w:color="auto" w:fill="FFFFFF"/>
        <w:spacing w:before="0" w:beforeAutospacing="0" w:after="0" w:afterAutospacing="0" w:line="360" w:lineRule="auto"/>
        <w:ind w:firstLine="720"/>
        <w:jc w:val="both"/>
        <w:rPr>
          <w:color w:val="000000"/>
          <w:sz w:val="26"/>
          <w:szCs w:val="26"/>
        </w:rPr>
      </w:pPr>
      <w:r>
        <w:rPr>
          <w:color w:val="000000"/>
          <w:sz w:val="26"/>
          <w:szCs w:val="26"/>
        </w:rPr>
        <w:t>Hội đồng tuyển sinh cũng cho biết, trường sẽ xét tuyển bổ sung 400 chỉ tiêu cuối cùng cho tất cả các ngành học, thời gian nhận hồ sơ xét tuyển bổ sung đến 17:00 ngày 10/10/2022. Đây được xem là cơ hội cuối cùng cho những thí sinh chưa chọn được ngành học và trường học theo đúng sở thích và năng lực. Chỉ tiêu xét tuyển bổ sung từng ngành như sau:</w:t>
      </w:r>
    </w:p>
    <w:tbl>
      <w:tblPr>
        <w:tblStyle w:val="10"/>
        <w:tblW w:w="10623"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672"/>
        <w:gridCol w:w="3998"/>
        <w:gridCol w:w="1276"/>
        <w:gridCol w:w="1417"/>
        <w:gridCol w:w="1701"/>
        <w:gridCol w:w="155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E7E6E6" w:themeFill="background2"/>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STT</w:t>
            </w:r>
          </w:p>
        </w:tc>
        <w:tc>
          <w:tcPr>
            <w:tcW w:w="3998" w:type="dxa"/>
            <w:tcBorders>
              <w:top w:val="single" w:color="000000" w:sz="6" w:space="0"/>
              <w:left w:val="single" w:color="000000" w:sz="6" w:space="0"/>
              <w:bottom w:val="single" w:color="000000" w:sz="6" w:space="0"/>
              <w:right w:val="single" w:color="000000" w:sz="6" w:space="0"/>
            </w:tcBorders>
            <w:shd w:val="clear" w:color="auto" w:fill="E7E6E6" w:themeFill="background2"/>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Ngành/chuyên ngành</w:t>
            </w:r>
          </w:p>
        </w:tc>
        <w:tc>
          <w:tcPr>
            <w:tcW w:w="1276" w:type="dxa"/>
            <w:tcBorders>
              <w:top w:val="single" w:color="000000" w:sz="6" w:space="0"/>
              <w:left w:val="single" w:color="000000" w:sz="6" w:space="0"/>
              <w:bottom w:val="single" w:color="000000" w:sz="6" w:space="0"/>
              <w:right w:val="single" w:color="000000" w:sz="6" w:space="0"/>
            </w:tcBorders>
            <w:shd w:val="clear" w:color="auto" w:fill="E7E6E6" w:themeFill="background2"/>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Mã ngành</w:t>
            </w:r>
          </w:p>
        </w:tc>
        <w:tc>
          <w:tcPr>
            <w:tcW w:w="1417" w:type="dxa"/>
            <w:tcBorders>
              <w:top w:val="single" w:color="000000" w:sz="6" w:space="0"/>
              <w:left w:val="single" w:color="000000" w:sz="6" w:space="0"/>
              <w:bottom w:val="single" w:color="000000" w:sz="6" w:space="0"/>
              <w:right w:val="single" w:color="000000" w:sz="6" w:space="0"/>
            </w:tcBorders>
            <w:shd w:val="clear" w:color="auto" w:fill="E7E6E6" w:themeFill="background2"/>
          </w:tcPr>
          <w:p>
            <w:pPr>
              <w:jc w:val="center"/>
              <w:rPr>
                <w:rFonts w:ascii="Times New Roman" w:hAnsi="Times New Roman" w:cs="Times New Roman"/>
                <w:b/>
                <w:bCs/>
                <w:sz w:val="26"/>
                <w:szCs w:val="26"/>
              </w:rPr>
            </w:pPr>
            <w:r>
              <w:rPr>
                <w:rFonts w:ascii="Times New Roman" w:hAnsi="Times New Roman" w:cs="Times New Roman"/>
                <w:b/>
                <w:bCs/>
                <w:sz w:val="26"/>
                <w:szCs w:val="26"/>
              </w:rPr>
              <w:t xml:space="preserve">Chỉ tiêu </w:t>
            </w:r>
          </w:p>
          <w:p>
            <w:pPr>
              <w:jc w:val="center"/>
              <w:rPr>
                <w:rFonts w:ascii="Times New Roman" w:hAnsi="Times New Roman" w:cs="Times New Roman"/>
                <w:b/>
                <w:bCs/>
                <w:sz w:val="26"/>
                <w:szCs w:val="26"/>
              </w:rPr>
            </w:pPr>
            <w:r>
              <w:rPr>
                <w:rFonts w:ascii="Times New Roman" w:hAnsi="Times New Roman" w:cs="Times New Roman"/>
                <w:b/>
                <w:bCs/>
                <w:sz w:val="26"/>
                <w:szCs w:val="26"/>
              </w:rPr>
              <w:t>xét tuyển bổ sung</w:t>
            </w:r>
          </w:p>
        </w:tc>
        <w:tc>
          <w:tcPr>
            <w:tcW w:w="1701" w:type="dxa"/>
            <w:tcBorders>
              <w:top w:val="single" w:color="000000" w:sz="6" w:space="0"/>
              <w:left w:val="single" w:color="000000" w:sz="6" w:space="0"/>
              <w:bottom w:val="single" w:color="000000" w:sz="6" w:space="0"/>
              <w:right w:val="single" w:color="000000" w:sz="6" w:space="0"/>
            </w:tcBorders>
            <w:shd w:val="clear" w:color="auto" w:fill="E7E6E6" w:themeFill="background2"/>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 xml:space="preserve">Điểm nhận hồ sơ xét tuyển theo kết quả thi THPT </w:t>
            </w:r>
          </w:p>
        </w:tc>
        <w:tc>
          <w:tcPr>
            <w:tcW w:w="1559" w:type="dxa"/>
            <w:tcBorders>
              <w:top w:val="single" w:color="000000" w:sz="6" w:space="0"/>
              <w:left w:val="single" w:color="000000" w:sz="6" w:space="0"/>
              <w:bottom w:val="single" w:color="000000" w:sz="6" w:space="0"/>
              <w:right w:val="single" w:color="000000" w:sz="6" w:space="0"/>
            </w:tcBorders>
            <w:shd w:val="clear" w:color="auto" w:fill="E7E6E6" w:themeFill="background2"/>
          </w:tcPr>
          <w:p>
            <w:pPr>
              <w:jc w:val="center"/>
              <w:rPr>
                <w:rFonts w:ascii="Times New Roman" w:hAnsi="Times New Roman" w:cs="Times New Roman"/>
                <w:b/>
                <w:bCs/>
                <w:sz w:val="26"/>
                <w:szCs w:val="26"/>
              </w:rPr>
            </w:pPr>
            <w:r>
              <w:rPr>
                <w:rFonts w:ascii="Times New Roman" w:hAnsi="Times New Roman" w:cs="Times New Roman"/>
                <w:b/>
                <w:bCs/>
                <w:sz w:val="26"/>
                <w:szCs w:val="26"/>
              </w:rPr>
              <w:t xml:space="preserve">Điểm nhận hồ sơ xét tuyển theo kết quả học bạ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1</w:t>
            </w:r>
          </w:p>
        </w:tc>
        <w:tc>
          <w:tcPr>
            <w:tcW w:w="3998"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b/>
                <w:bCs/>
                <w:sz w:val="26"/>
                <w:szCs w:val="26"/>
              </w:rPr>
            </w:pPr>
            <w:r>
              <w:rPr>
                <w:rFonts w:ascii="Times New Roman" w:hAnsi="Times New Roman" w:cs="Times New Roman"/>
                <w:b/>
                <w:bCs/>
                <w:sz w:val="26"/>
                <w:szCs w:val="26"/>
              </w:rPr>
              <w:t>Quản trị kinh doanh</w:t>
            </w:r>
            <w:r>
              <w:rPr>
                <w:rFonts w:ascii="Times New Roman" w:hAnsi="Times New Roman" w:cs="Times New Roman"/>
                <w:sz w:val="26"/>
                <w:szCs w:val="26"/>
              </w:rPr>
              <w:t> gồm các chuyên ngành:</w:t>
            </w:r>
            <w:r>
              <w:rPr>
                <w:rFonts w:ascii="Times New Roman" w:hAnsi="Times New Roman" w:cs="Times New Roman"/>
                <w:sz w:val="26"/>
                <w:szCs w:val="26"/>
              </w:rPr>
              <w:br w:type="textWrapping"/>
            </w:r>
            <w:r>
              <w:rPr>
                <w:rFonts w:ascii="Times New Roman" w:hAnsi="Times New Roman" w:cs="Times New Roman"/>
                <w:b/>
                <w:sz w:val="26"/>
                <w:szCs w:val="26"/>
              </w:rPr>
              <w:t>*</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Quản trị kinh doanh,</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Thương mại quốc tế,</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Quản trị du lịch,</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Kinh tế đối ngoại,</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Marketing số,</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Kinh doanh số,</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Thương mại điện tử.</w:t>
            </w: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7340101</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100</w:t>
            </w: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c>
          <w:tcPr>
            <w:tcW w:w="1559"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2</w:t>
            </w:r>
          </w:p>
        </w:tc>
        <w:tc>
          <w:tcPr>
            <w:tcW w:w="3998"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b/>
                <w:bCs/>
                <w:sz w:val="26"/>
                <w:szCs w:val="26"/>
              </w:rPr>
            </w:pPr>
            <w:r>
              <w:rPr>
                <w:rFonts w:ascii="Times New Roman" w:hAnsi="Times New Roman" w:cs="Times New Roman"/>
                <w:b/>
                <w:bCs/>
                <w:sz w:val="26"/>
                <w:szCs w:val="26"/>
              </w:rPr>
              <w:t>Ngôn ngữ Anh </w:t>
            </w:r>
            <w:r>
              <w:rPr>
                <w:rFonts w:ascii="Times New Roman" w:hAnsi="Times New Roman" w:cs="Times New Roman"/>
                <w:sz w:val="26"/>
                <w:szCs w:val="26"/>
              </w:rPr>
              <w:t>gồm các chuyên ngành:</w:t>
            </w:r>
            <w:r>
              <w:rPr>
                <w:rFonts w:ascii="Times New Roman" w:hAnsi="Times New Roman" w:cs="Times New Roman"/>
                <w:sz w:val="26"/>
                <w:szCs w:val="26"/>
              </w:rPr>
              <w:br w:type="textWrapping"/>
            </w:r>
            <w:r>
              <w:rPr>
                <w:rFonts w:ascii="Times New Roman" w:hAnsi="Times New Roman" w:cs="Times New Roman"/>
                <w:sz w:val="26"/>
                <w:szCs w:val="26"/>
              </w:rPr>
              <w:t>* Tiếng Anh giảng dạy,</w:t>
            </w:r>
            <w:r>
              <w:rPr>
                <w:rFonts w:ascii="Times New Roman" w:hAnsi="Times New Roman" w:cs="Times New Roman"/>
                <w:sz w:val="26"/>
                <w:szCs w:val="26"/>
              </w:rPr>
              <w:br w:type="textWrapping"/>
            </w:r>
            <w:r>
              <w:rPr>
                <w:rFonts w:ascii="Times New Roman" w:hAnsi="Times New Roman" w:cs="Times New Roman"/>
                <w:sz w:val="26"/>
                <w:szCs w:val="26"/>
              </w:rPr>
              <w:t>* Tiếng Anh thương mại.</w:t>
            </w: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7220201</w:t>
            </w:r>
          </w:p>
        </w:tc>
        <w:tc>
          <w:tcPr>
            <w:tcW w:w="1417" w:type="dxa"/>
            <w:tcBorders>
              <w:top w:val="single" w:color="000000" w:sz="6" w:space="0"/>
              <w:left w:val="single" w:color="000000" w:sz="6" w:space="0"/>
              <w:bottom w:val="single" w:color="000000" w:sz="6" w:space="0"/>
              <w:right w:val="single" w:color="000000" w:sz="6" w:space="0"/>
            </w:tcBorders>
          </w:tcPr>
          <w:p>
            <w:pPr>
              <w:spacing w:after="192"/>
              <w:jc w:val="center"/>
              <w:rPr>
                <w:rFonts w:ascii="Times New Roman" w:hAnsi="Times New Roman" w:cs="Times New Roman"/>
                <w:b/>
                <w:sz w:val="26"/>
                <w:szCs w:val="26"/>
              </w:rPr>
            </w:pPr>
          </w:p>
          <w:p>
            <w:pPr>
              <w:spacing w:after="192"/>
              <w:jc w:val="center"/>
              <w:rPr>
                <w:rFonts w:ascii="Times New Roman" w:hAnsi="Times New Roman" w:cs="Times New Roman"/>
                <w:b/>
                <w:sz w:val="26"/>
                <w:szCs w:val="26"/>
              </w:rPr>
            </w:pPr>
            <w:r>
              <w:rPr>
                <w:rFonts w:ascii="Times New Roman" w:hAnsi="Times New Roman" w:cs="Times New Roman"/>
                <w:b/>
                <w:sz w:val="26"/>
                <w:szCs w:val="26"/>
              </w:rPr>
              <w:t>50</w:t>
            </w: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c>
          <w:tcPr>
            <w:tcW w:w="1559"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3</w:t>
            </w:r>
          </w:p>
        </w:tc>
        <w:tc>
          <w:tcPr>
            <w:tcW w:w="3998"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b/>
                <w:bCs/>
                <w:sz w:val="26"/>
                <w:szCs w:val="26"/>
              </w:rPr>
            </w:pPr>
            <w:r>
              <w:rPr>
                <w:rFonts w:ascii="Times New Roman" w:hAnsi="Times New Roman" w:cs="Times New Roman"/>
                <w:b/>
                <w:bCs/>
                <w:sz w:val="26"/>
                <w:szCs w:val="26"/>
              </w:rPr>
              <w:t>Kế toán </w:t>
            </w:r>
            <w:r>
              <w:rPr>
                <w:rFonts w:ascii="Times New Roman" w:hAnsi="Times New Roman" w:cs="Times New Roman"/>
                <w:sz w:val="26"/>
                <w:szCs w:val="26"/>
              </w:rPr>
              <w:t>gồm các chuyên ngành:</w:t>
            </w:r>
            <w:r>
              <w:rPr>
                <w:rFonts w:ascii="Times New Roman" w:hAnsi="Times New Roman" w:cs="Times New Roman"/>
                <w:sz w:val="26"/>
                <w:szCs w:val="26"/>
              </w:rPr>
              <w:br w:type="textWrapping"/>
            </w:r>
            <w:r>
              <w:rPr>
                <w:rFonts w:ascii="Times New Roman" w:hAnsi="Times New Roman" w:cs="Times New Roman"/>
                <w:sz w:val="26"/>
                <w:szCs w:val="26"/>
              </w:rPr>
              <w:t>* Kế toán - kiểm toán,</w:t>
            </w:r>
            <w:r>
              <w:rPr>
                <w:rFonts w:ascii="Times New Roman" w:hAnsi="Times New Roman" w:cs="Times New Roman"/>
                <w:sz w:val="26"/>
                <w:szCs w:val="26"/>
              </w:rPr>
              <w:br w:type="textWrapping"/>
            </w:r>
            <w:r>
              <w:rPr>
                <w:rFonts w:ascii="Times New Roman" w:hAnsi="Times New Roman" w:cs="Times New Roman"/>
                <w:sz w:val="26"/>
                <w:szCs w:val="26"/>
              </w:rPr>
              <w:t>* Kế toán doanh nghiệp.</w:t>
            </w: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7340301</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50</w:t>
            </w: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c>
          <w:tcPr>
            <w:tcW w:w="1559"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4</w:t>
            </w:r>
          </w:p>
        </w:tc>
        <w:tc>
          <w:tcPr>
            <w:tcW w:w="3998"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b/>
                <w:bCs/>
                <w:sz w:val="26"/>
                <w:szCs w:val="26"/>
              </w:rPr>
            </w:pPr>
            <w:r>
              <w:rPr>
                <w:rFonts w:ascii="Times New Roman" w:hAnsi="Times New Roman" w:cs="Times New Roman"/>
                <w:b/>
                <w:bCs/>
                <w:sz w:val="26"/>
                <w:szCs w:val="26"/>
              </w:rPr>
              <w:t>Quản trị khách sạn</w:t>
            </w:r>
            <w:r>
              <w:rPr>
                <w:rFonts w:ascii="Times New Roman" w:hAnsi="Times New Roman" w:cs="Times New Roman"/>
                <w:sz w:val="26"/>
                <w:szCs w:val="26"/>
              </w:rPr>
              <w:t> gồm chuyên ngành:</w:t>
            </w:r>
            <w:r>
              <w:rPr>
                <w:rFonts w:ascii="Times New Roman" w:hAnsi="Times New Roman" w:cs="Times New Roman"/>
                <w:sz w:val="26"/>
                <w:szCs w:val="26"/>
              </w:rPr>
              <w:br w:type="textWrapping"/>
            </w:r>
            <w:r>
              <w:rPr>
                <w:rFonts w:ascii="Times New Roman" w:hAnsi="Times New Roman" w:cs="Times New Roman"/>
                <w:sz w:val="26"/>
                <w:szCs w:val="26"/>
              </w:rPr>
              <w:t>* Quản trị nhà hàng - khách sạn.</w:t>
            </w: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7810201</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50</w:t>
            </w: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c>
          <w:tcPr>
            <w:tcW w:w="1559"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5</w:t>
            </w:r>
          </w:p>
        </w:tc>
        <w:tc>
          <w:tcPr>
            <w:tcW w:w="3998"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b/>
                <w:bCs/>
                <w:sz w:val="26"/>
                <w:szCs w:val="26"/>
              </w:rPr>
            </w:pPr>
            <w:r>
              <w:rPr>
                <w:rFonts w:ascii="Times New Roman" w:hAnsi="Times New Roman" w:cs="Times New Roman"/>
                <w:b/>
                <w:bCs/>
                <w:sz w:val="26"/>
                <w:szCs w:val="26"/>
              </w:rPr>
              <w:t>Tâm lý học</w:t>
            </w:r>
            <w:r>
              <w:rPr>
                <w:rFonts w:ascii="Times New Roman" w:hAnsi="Times New Roman" w:cs="Times New Roman"/>
                <w:sz w:val="26"/>
                <w:szCs w:val="26"/>
              </w:rPr>
              <w:t> gồm chuyên ngành:</w:t>
            </w:r>
            <w:r>
              <w:rPr>
                <w:rFonts w:ascii="Times New Roman" w:hAnsi="Times New Roman" w:cs="Times New Roman"/>
                <w:sz w:val="26"/>
                <w:szCs w:val="26"/>
              </w:rPr>
              <w:br w:type="textWrapping"/>
            </w:r>
            <w:r>
              <w:rPr>
                <w:rFonts w:ascii="Times New Roman" w:hAnsi="Times New Roman" w:cs="Times New Roman"/>
                <w:sz w:val="26"/>
                <w:szCs w:val="26"/>
              </w:rPr>
              <w:t>* Tâm lý học tham vấn &amp; trị liệu</w:t>
            </w: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7310401</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50</w:t>
            </w: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c>
          <w:tcPr>
            <w:tcW w:w="1559"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tcPr>
          <w:p>
            <w:pPr>
              <w:spacing w:after="192"/>
              <w:jc w:val="center"/>
              <w:rPr>
                <w:rFonts w:ascii="Times New Roman" w:hAnsi="Times New Roman" w:cs="Times New Roman"/>
                <w:sz w:val="26"/>
                <w:szCs w:val="26"/>
              </w:rPr>
            </w:pPr>
            <w:r>
              <w:rPr>
                <w:rFonts w:ascii="Times New Roman" w:hAnsi="Times New Roman" w:cs="Times New Roman"/>
                <w:sz w:val="26"/>
                <w:szCs w:val="26"/>
              </w:rPr>
              <w:t>6</w:t>
            </w:r>
          </w:p>
        </w:tc>
        <w:tc>
          <w:tcPr>
            <w:tcW w:w="3998"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tcPr>
          <w:p>
            <w:pPr>
              <w:rPr>
                <w:rFonts w:ascii="Times New Roman" w:hAnsi="Times New Roman" w:cs="Times New Roman"/>
                <w:b/>
                <w:bCs/>
                <w:sz w:val="26"/>
                <w:szCs w:val="26"/>
              </w:rPr>
            </w:pPr>
            <w:r>
              <w:rPr>
                <w:rFonts w:ascii="Times New Roman" w:hAnsi="Times New Roman" w:cs="Times New Roman"/>
                <w:b/>
                <w:sz w:val="26"/>
                <w:szCs w:val="26"/>
              </w:rPr>
              <w:t>Luật kinh tế quốc tế</w:t>
            </w: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tcPr>
          <w:p>
            <w:pPr>
              <w:spacing w:after="192"/>
              <w:jc w:val="center"/>
              <w:rPr>
                <w:rFonts w:ascii="Times New Roman" w:hAnsi="Times New Roman" w:cs="Times New Roman"/>
                <w:b/>
                <w:sz w:val="26"/>
                <w:szCs w:val="26"/>
              </w:rPr>
            </w:pPr>
            <w:r>
              <w:rPr>
                <w:rFonts w:ascii="Times New Roman" w:hAnsi="Times New Roman" w:cs="Times New Roman"/>
                <w:b/>
                <w:sz w:val="26"/>
                <w:szCs w:val="26"/>
              </w:rPr>
              <w:t>7380107</w:t>
            </w:r>
          </w:p>
        </w:tc>
        <w:tc>
          <w:tcPr>
            <w:tcW w:w="1417" w:type="dxa"/>
            <w:tcBorders>
              <w:top w:val="single" w:color="000000" w:sz="6" w:space="0"/>
              <w:left w:val="single" w:color="000000" w:sz="6" w:space="0"/>
              <w:bottom w:val="single" w:color="000000" w:sz="6" w:space="0"/>
              <w:right w:val="single" w:color="000000" w:sz="6" w:space="0"/>
            </w:tcBorders>
          </w:tcPr>
          <w:p>
            <w:pPr>
              <w:spacing w:after="192"/>
              <w:jc w:val="center"/>
              <w:rPr>
                <w:rFonts w:ascii="Times New Roman" w:hAnsi="Times New Roman" w:cs="Times New Roman"/>
                <w:b/>
                <w:sz w:val="26"/>
                <w:szCs w:val="26"/>
              </w:rPr>
            </w:pPr>
            <w:r>
              <w:rPr>
                <w:rFonts w:ascii="Times New Roman" w:hAnsi="Times New Roman" w:cs="Times New Roman"/>
                <w:b/>
                <w:sz w:val="26"/>
                <w:szCs w:val="26"/>
              </w:rPr>
              <w:t>40</w:t>
            </w: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c>
          <w:tcPr>
            <w:tcW w:w="1559"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7</w:t>
            </w:r>
          </w:p>
        </w:tc>
        <w:tc>
          <w:tcPr>
            <w:tcW w:w="3998"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Khoa học máy tính</w:t>
            </w:r>
            <w:r>
              <w:rPr>
                <w:rFonts w:ascii="Times New Roman" w:hAnsi="Times New Roman" w:cs="Times New Roman"/>
                <w:sz w:val="26"/>
                <w:szCs w:val="26"/>
              </w:rPr>
              <w:t> gồm các chuyên ngành:</w:t>
            </w:r>
            <w:r>
              <w:rPr>
                <w:rFonts w:ascii="Times New Roman" w:hAnsi="Times New Roman" w:cs="Times New Roman"/>
                <w:sz w:val="26"/>
                <w:szCs w:val="26"/>
              </w:rPr>
              <w:br w:type="textWrapping"/>
            </w:r>
            <w:r>
              <w:rPr>
                <w:rFonts w:ascii="Times New Roman" w:hAnsi="Times New Roman" w:cs="Times New Roman"/>
                <w:b/>
                <w:sz w:val="26"/>
                <w:szCs w:val="26"/>
              </w:rPr>
              <w:t xml:space="preserve">* </w:t>
            </w:r>
            <w:r>
              <w:rPr>
                <w:rFonts w:ascii="Times New Roman" w:hAnsi="Times New Roman" w:cs="Times New Roman"/>
                <w:sz w:val="26"/>
                <w:szCs w:val="26"/>
              </w:rPr>
              <w:t>Trí tuệ Nhân tạo</w:t>
            </w:r>
            <w:r>
              <w:rPr>
                <w:rFonts w:ascii="Times New Roman" w:hAnsi="Times New Roman" w:cs="Times New Roman"/>
                <w:sz w:val="26"/>
                <w:szCs w:val="26"/>
              </w:rPr>
              <w:br w:type="textWrapping"/>
            </w:r>
            <w:r>
              <w:rPr>
                <w:rFonts w:ascii="Times New Roman" w:hAnsi="Times New Roman" w:cs="Times New Roman"/>
                <w:sz w:val="26"/>
                <w:szCs w:val="26"/>
              </w:rPr>
              <w:t>* Hệ thống dữ liệu lớn</w:t>
            </w:r>
            <w:r>
              <w:rPr>
                <w:rFonts w:ascii="Times New Roman" w:hAnsi="Times New Roman" w:cs="Times New Roman"/>
                <w:sz w:val="26"/>
                <w:szCs w:val="26"/>
              </w:rPr>
              <w:br w:type="textWrapping"/>
            </w:r>
            <w:r>
              <w:rPr>
                <w:rFonts w:ascii="Times New Roman" w:hAnsi="Times New Roman" w:cs="Times New Roman"/>
                <w:sz w:val="26"/>
                <w:szCs w:val="26"/>
              </w:rPr>
              <w:t>* Kỹ thuật phần mềm</w:t>
            </w:r>
            <w:r>
              <w:rPr>
                <w:rFonts w:ascii="Times New Roman" w:hAnsi="Times New Roman" w:cs="Times New Roman"/>
                <w:sz w:val="26"/>
                <w:szCs w:val="26"/>
              </w:rPr>
              <w:br w:type="textWrapping"/>
            </w:r>
            <w:r>
              <w:rPr>
                <w:rFonts w:ascii="Times New Roman" w:hAnsi="Times New Roman" w:cs="Times New Roman"/>
                <w:sz w:val="26"/>
                <w:szCs w:val="26"/>
              </w:rPr>
              <w:t>* Mạng máy tính &amp; An ninh thông tin</w:t>
            </w: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7480101</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30</w:t>
            </w: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c>
          <w:tcPr>
            <w:tcW w:w="1559"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8</w:t>
            </w:r>
          </w:p>
        </w:tc>
        <w:tc>
          <w:tcPr>
            <w:tcW w:w="3998"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Logistics &amp; Quản lý chuỗi cung ứng</w:t>
            </w: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7510605</w:t>
            </w:r>
          </w:p>
        </w:tc>
        <w:tc>
          <w:tcPr>
            <w:tcW w:w="1417" w:type="dxa"/>
            <w:tcBorders>
              <w:top w:val="single" w:color="000000" w:sz="6" w:space="0"/>
              <w:left w:val="single" w:color="000000" w:sz="6" w:space="0"/>
              <w:bottom w:val="single" w:color="000000" w:sz="6" w:space="0"/>
              <w:right w:val="single" w:color="000000" w:sz="6" w:space="0"/>
            </w:tcBorders>
          </w:tcPr>
          <w:p>
            <w:pPr>
              <w:spacing w:after="192"/>
              <w:jc w:val="center"/>
              <w:rPr>
                <w:rFonts w:ascii="Times New Roman" w:hAnsi="Times New Roman" w:cs="Times New Roman"/>
                <w:b/>
                <w:sz w:val="26"/>
                <w:szCs w:val="26"/>
              </w:rPr>
            </w:pPr>
            <w:r>
              <w:rPr>
                <w:rFonts w:ascii="Times New Roman" w:hAnsi="Times New Roman" w:cs="Times New Roman"/>
                <w:b/>
                <w:sz w:val="26"/>
                <w:szCs w:val="26"/>
              </w:rPr>
              <w:t>30</w:t>
            </w: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c>
          <w:tcPr>
            <w:tcW w:w="1559" w:type="dxa"/>
            <w:tcBorders>
              <w:top w:val="single" w:color="000000" w:sz="6" w:space="0"/>
              <w:left w:val="single" w:color="000000" w:sz="6" w:space="0"/>
              <w:bottom w:val="single" w:color="000000" w:sz="6" w:space="0"/>
              <w:right w:val="single" w:color="000000" w:sz="6" w:space="0"/>
            </w:tcBorders>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bl>
    <w:p>
      <w:pPr>
        <w:pStyle w:val="6"/>
        <w:spacing w:before="0" w:beforeAutospacing="0" w:after="0" w:afterAutospacing="0"/>
        <w:jc w:val="both"/>
        <w:rPr>
          <w:b/>
          <w:bCs/>
          <w:color w:val="000000"/>
          <w:sz w:val="26"/>
          <w:szCs w:val="26"/>
        </w:rPr>
      </w:pPr>
    </w:p>
    <w:p>
      <w:pPr>
        <w:pStyle w:val="6"/>
        <w:spacing w:before="0" w:beforeAutospacing="0" w:after="0" w:afterAutospacing="0" w:line="360" w:lineRule="auto"/>
        <w:jc w:val="both"/>
        <w:rPr>
          <w:rStyle w:val="9"/>
          <w:rFonts w:hint="default"/>
          <w:b w:val="0"/>
          <w:sz w:val="26"/>
          <w:szCs w:val="26"/>
          <w:shd w:val="clear" w:color="auto" w:fill="FFFFFF"/>
          <w:lang w:val="en-US"/>
        </w:rPr>
      </w:pPr>
      <w:r>
        <w:rPr>
          <w:rFonts w:hint="default"/>
          <w:bCs/>
          <w:color w:val="000000"/>
          <w:sz w:val="26"/>
          <w:szCs w:val="26"/>
          <w:lang w:val="en-US"/>
        </w:rPr>
        <w:t>- H</w:t>
      </w:r>
      <w:r>
        <w:rPr>
          <w:bCs/>
          <w:color w:val="000000"/>
          <w:sz w:val="26"/>
          <w:szCs w:val="26"/>
        </w:rPr>
        <w:t xml:space="preserve">ọc bổng </w:t>
      </w:r>
      <w:r>
        <w:rPr>
          <w:b/>
          <w:bCs/>
          <w:color w:val="000000"/>
          <w:sz w:val="26"/>
          <w:szCs w:val="26"/>
        </w:rPr>
        <w:t>“siêu khủng</w:t>
      </w:r>
      <w:r>
        <w:rPr>
          <w:bCs/>
          <w:color w:val="000000"/>
          <w:sz w:val="26"/>
          <w:szCs w:val="26"/>
        </w:rPr>
        <w:t xml:space="preserve">” cho khối ngành “hot” cho những bạn đạt mức điểm học bạ hoặc điểm thi THPT từ 25 điểm trở lên khi lựa chọn xét tuyển vào ngành Khoa học máy tính với 4 chuyên ngành như: </w:t>
      </w:r>
      <w:r>
        <w:rPr>
          <w:b/>
          <w:bCs/>
          <w:color w:val="000000"/>
          <w:sz w:val="26"/>
          <w:szCs w:val="26"/>
        </w:rPr>
        <w:t>trí tuệ nhân tạo, hệ thống dữ liệu lớn, kỹ thuật phần mềm, mạng máy tính &amp; an ninh thông tin</w:t>
      </w:r>
      <w:r>
        <w:rPr>
          <w:rFonts w:hint="default"/>
          <w:b/>
          <w:bCs/>
          <w:color w:val="000000"/>
          <w:sz w:val="26"/>
          <w:szCs w:val="26"/>
          <w:lang w:val="en-US"/>
        </w:rPr>
        <w:t>.</w:t>
      </w:r>
    </w:p>
    <w:p>
      <w:pPr>
        <w:shd w:val="clear" w:color="auto" w:fill="FFFFFF"/>
        <w:spacing w:after="0" w:line="360" w:lineRule="auto"/>
        <w:jc w:val="both"/>
        <w:rPr>
          <w:rFonts w:ascii="Times New Roman" w:hAnsi="Times New Roman" w:eastAsia="Times New Roman" w:cs="Times New Roman"/>
          <w:color w:val="1F272B"/>
          <w:sz w:val="26"/>
          <w:szCs w:val="26"/>
        </w:rPr>
      </w:pPr>
      <w:r>
        <w:rPr>
          <w:rFonts w:ascii="Times New Roman" w:hAnsi="Times New Roman" w:eastAsia="Times New Roman" w:cs="Times New Roman"/>
          <w:b/>
          <w:bCs/>
          <w:color w:val="1F272B"/>
          <w:sz w:val="26"/>
          <w:szCs w:val="26"/>
        </w:rPr>
        <w:t>- Học bổng 100% học phí 4 năm tại SIU </w:t>
      </w:r>
      <w:r>
        <w:rPr>
          <w:rFonts w:ascii="Times New Roman" w:hAnsi="Times New Roman" w:eastAsia="Times New Roman" w:cs="Times New Roman"/>
          <w:color w:val="1F272B"/>
          <w:sz w:val="26"/>
          <w:szCs w:val="26"/>
        </w:rPr>
        <w:t>dành cho học sinh xét tuyển kết quả THPT tổ hợp 3 môn đạt từ 25 điểm trở lên, không cộng điểm ưu tiên khu vực, đối tượng; Xét điểm học bạ lớp 12 với 3 môn tổ hợp đạt từ 25 điểm trở lên và có học lực giỏi cả năm lớp 12.</w:t>
      </w:r>
    </w:p>
    <w:p>
      <w:pPr>
        <w:shd w:val="clear" w:color="auto" w:fill="FFFFFF"/>
        <w:spacing w:after="0" w:line="360" w:lineRule="auto"/>
        <w:jc w:val="both"/>
        <w:rPr>
          <w:rFonts w:ascii="Times New Roman" w:hAnsi="Times New Roman" w:eastAsia="Times New Roman" w:cs="Times New Roman"/>
          <w:color w:val="1F272B"/>
          <w:sz w:val="26"/>
          <w:szCs w:val="26"/>
        </w:rPr>
      </w:pPr>
      <w:r>
        <w:rPr>
          <w:rFonts w:ascii="Times New Roman" w:hAnsi="Times New Roman" w:eastAsia="Times New Roman" w:cs="Times New Roman"/>
          <w:color w:val="1F272B"/>
          <w:sz w:val="26"/>
          <w:szCs w:val="26"/>
        </w:rPr>
        <w:t xml:space="preserve"> </w:t>
      </w:r>
      <w:r>
        <w:rPr>
          <w:rFonts w:ascii="Times New Roman" w:hAnsi="Times New Roman" w:eastAsia="Times New Roman" w:cs="Times New Roman"/>
          <w:b/>
          <w:bCs/>
          <w:color w:val="1F272B"/>
          <w:sz w:val="26"/>
          <w:szCs w:val="26"/>
        </w:rPr>
        <w:t>- Học bổng 60% học phí 4 năm tại SIU </w:t>
      </w:r>
      <w:r>
        <w:rPr>
          <w:rFonts w:ascii="Times New Roman" w:hAnsi="Times New Roman" w:eastAsia="Times New Roman" w:cs="Times New Roman"/>
          <w:color w:val="1F272B"/>
          <w:sz w:val="26"/>
          <w:szCs w:val="26"/>
        </w:rPr>
        <w:t>dành cho học sinh xét tuyển kết quả THPT tổ hợp 3 môn đạt từ 24 điểm trở lên, không cộng điểm ưu tiên khu vực, đối tượng; Xét điểm học bạ lớp 12 với 3 môn tổ hợp đạt từ 24 điểm trở lên và có học lực Khá cả năm lớp 12.</w:t>
      </w:r>
    </w:p>
    <w:p>
      <w:pPr>
        <w:shd w:val="clear" w:color="auto" w:fill="FFFFFF"/>
        <w:spacing w:after="0" w:line="360" w:lineRule="auto"/>
        <w:jc w:val="both"/>
        <w:rPr>
          <w:rFonts w:ascii="Times New Roman" w:hAnsi="Times New Roman" w:eastAsia="Times New Roman" w:cs="Times New Roman"/>
          <w:color w:val="1F272B"/>
          <w:sz w:val="26"/>
          <w:szCs w:val="26"/>
        </w:rPr>
      </w:pPr>
      <w:r>
        <w:rPr>
          <w:rFonts w:ascii="Times New Roman" w:hAnsi="Times New Roman" w:eastAsia="Times New Roman" w:cs="Times New Roman"/>
          <w:b/>
          <w:bCs/>
          <w:color w:val="1F272B"/>
          <w:sz w:val="26"/>
          <w:szCs w:val="26"/>
        </w:rPr>
        <w:t>- Học bổng 40% học phí 4 năm tại SIU </w:t>
      </w:r>
      <w:r>
        <w:rPr>
          <w:rFonts w:ascii="Times New Roman" w:hAnsi="Times New Roman" w:eastAsia="Times New Roman" w:cs="Times New Roman"/>
          <w:color w:val="1F272B"/>
          <w:sz w:val="26"/>
          <w:szCs w:val="26"/>
        </w:rPr>
        <w:t>dành cho học sinh xét tuyển kết quả THPT tổ hợp 3 môn đạt từ 23 điểm trở lên, không cộng điểm ưu tiên khu vực, đối tượng; Xét điểm học bạ lớp 12 với 3 môn tổ hợp đạt từ 23 điểm trở lên và có học lực khá cả năm lớp 12.</w:t>
      </w:r>
    </w:p>
    <w:p>
      <w:pPr>
        <w:pStyle w:val="6"/>
        <w:spacing w:before="0" w:beforeAutospacing="0" w:after="0" w:afterAutospacing="0" w:line="360" w:lineRule="auto"/>
        <w:jc w:val="both"/>
        <w:rPr>
          <w:rFonts w:hint="default"/>
          <w:color w:val="1F272B"/>
          <w:sz w:val="26"/>
          <w:szCs w:val="26"/>
          <w:shd w:val="clear" w:color="auto" w:fill="FFFFFF"/>
          <w:lang w:val="en-US"/>
        </w:rPr>
      </w:pPr>
      <w:r>
        <w:rPr>
          <w:rStyle w:val="9"/>
          <w:rFonts w:hint="default"/>
          <w:color w:val="1F272B"/>
          <w:sz w:val="26"/>
          <w:szCs w:val="26"/>
          <w:shd w:val="clear" w:color="auto" w:fill="FFFFFF"/>
          <w:lang w:val="en-US"/>
        </w:rPr>
        <w:t xml:space="preserve">- </w:t>
      </w:r>
      <w:r>
        <w:rPr>
          <w:rStyle w:val="9"/>
          <w:color w:val="1F272B"/>
          <w:sz w:val="26"/>
          <w:szCs w:val="26"/>
          <w:shd w:val="clear" w:color="auto" w:fill="FFFFFF"/>
        </w:rPr>
        <w:t>Học bổng doanh nghiệp tài trợ tìm kiếm lãnh đạo trẻ </w:t>
      </w:r>
      <w:r>
        <w:rPr>
          <w:color w:val="1F272B"/>
          <w:sz w:val="26"/>
          <w:szCs w:val="26"/>
          <w:shd w:val="clear" w:color="auto" w:fill="FFFFFF"/>
        </w:rPr>
        <w:t>trị giá 30% toàn khóa dành cho các chuyên ngành: Luật kinh tế quốc tế, Quản trị du lịch, Kinh tế đối ngoại, Thương mại điện tử, Kế toán - kiểm toán, kế toán doanh nghiệp, Logistic và Quản lý chuỗi cung ứng, Tâm lý học</w:t>
      </w:r>
      <w:r>
        <w:rPr>
          <w:rFonts w:hint="default"/>
          <w:color w:val="1F272B"/>
          <w:sz w:val="26"/>
          <w:szCs w:val="26"/>
          <w:shd w:val="clear" w:color="auto" w:fill="FFFFFF"/>
          <w:lang w:val="en-US"/>
        </w:rPr>
        <w:t xml:space="preserve">. </w:t>
      </w:r>
      <w:bookmarkStart w:id="0" w:name="_GoBack"/>
      <w:bookmarkEnd w:id="0"/>
    </w:p>
    <w:p>
      <w:pPr>
        <w:pStyle w:val="6"/>
        <w:shd w:val="clear" w:color="auto" w:fill="FFFFFF"/>
        <w:spacing w:before="0" w:beforeAutospacing="0" w:after="0" w:afterAutospacing="0" w:line="360" w:lineRule="auto"/>
        <w:jc w:val="center"/>
        <w:rPr>
          <w:sz w:val="26"/>
          <w:szCs w:val="26"/>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562729"/>
      <w:docPartObj>
        <w:docPartGallery w:val="AutoText"/>
      </w:docPartObj>
    </w:sdtPr>
    <w:sdtContent>
      <w:p>
        <w:pPr>
          <w:pStyle w:val="4"/>
          <w:jc w:val="center"/>
        </w:pPr>
        <w:r>
          <w:fldChar w:fldCharType="begin"/>
        </w:r>
        <w:r>
          <w:instrText xml:space="preserve"> PAGE   \* MERGEFORMAT </w:instrText>
        </w:r>
        <w:r>
          <w:fldChar w:fldCharType="separate"/>
        </w:r>
        <w: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9F"/>
    <w:rsid w:val="00003986"/>
    <w:rsid w:val="00067A21"/>
    <w:rsid w:val="0007140F"/>
    <w:rsid w:val="0007222C"/>
    <w:rsid w:val="00086C4E"/>
    <w:rsid w:val="00093E46"/>
    <w:rsid w:val="000D428F"/>
    <w:rsid w:val="00110CD7"/>
    <w:rsid w:val="00136643"/>
    <w:rsid w:val="00166A6F"/>
    <w:rsid w:val="001E5CDD"/>
    <w:rsid w:val="0021243A"/>
    <w:rsid w:val="002356A9"/>
    <w:rsid w:val="00243479"/>
    <w:rsid w:val="00272576"/>
    <w:rsid w:val="002D08F0"/>
    <w:rsid w:val="002F4B35"/>
    <w:rsid w:val="003019AD"/>
    <w:rsid w:val="003D7910"/>
    <w:rsid w:val="003E779B"/>
    <w:rsid w:val="00426599"/>
    <w:rsid w:val="00431CE5"/>
    <w:rsid w:val="004735CF"/>
    <w:rsid w:val="00482AC2"/>
    <w:rsid w:val="004F7116"/>
    <w:rsid w:val="004F7589"/>
    <w:rsid w:val="00504AA3"/>
    <w:rsid w:val="00510FF2"/>
    <w:rsid w:val="00522B54"/>
    <w:rsid w:val="00526CAF"/>
    <w:rsid w:val="00563625"/>
    <w:rsid w:val="00565804"/>
    <w:rsid w:val="005900C7"/>
    <w:rsid w:val="005A0D29"/>
    <w:rsid w:val="00600DD2"/>
    <w:rsid w:val="00637F77"/>
    <w:rsid w:val="00675D71"/>
    <w:rsid w:val="006C39B7"/>
    <w:rsid w:val="006E0E20"/>
    <w:rsid w:val="006F0651"/>
    <w:rsid w:val="007219B9"/>
    <w:rsid w:val="007809D4"/>
    <w:rsid w:val="00821342"/>
    <w:rsid w:val="00824F54"/>
    <w:rsid w:val="00866A89"/>
    <w:rsid w:val="008809A2"/>
    <w:rsid w:val="00910E4E"/>
    <w:rsid w:val="00946220"/>
    <w:rsid w:val="00984004"/>
    <w:rsid w:val="009877F6"/>
    <w:rsid w:val="009D5389"/>
    <w:rsid w:val="00A11740"/>
    <w:rsid w:val="00A70699"/>
    <w:rsid w:val="00A76BE1"/>
    <w:rsid w:val="00AA30EB"/>
    <w:rsid w:val="00AB7235"/>
    <w:rsid w:val="00B462DC"/>
    <w:rsid w:val="00B54292"/>
    <w:rsid w:val="00B87914"/>
    <w:rsid w:val="00BB6A02"/>
    <w:rsid w:val="00BC1781"/>
    <w:rsid w:val="00C00847"/>
    <w:rsid w:val="00C201CF"/>
    <w:rsid w:val="00C66C3F"/>
    <w:rsid w:val="00D0137C"/>
    <w:rsid w:val="00D16B11"/>
    <w:rsid w:val="00D41935"/>
    <w:rsid w:val="00D516D8"/>
    <w:rsid w:val="00D80CE6"/>
    <w:rsid w:val="00D903F4"/>
    <w:rsid w:val="00DB0669"/>
    <w:rsid w:val="00DC07DD"/>
    <w:rsid w:val="00DD68FA"/>
    <w:rsid w:val="00DF3948"/>
    <w:rsid w:val="00E21E89"/>
    <w:rsid w:val="00E51652"/>
    <w:rsid w:val="00E757A7"/>
    <w:rsid w:val="00EA1D0A"/>
    <w:rsid w:val="00F241E9"/>
    <w:rsid w:val="00F367CE"/>
    <w:rsid w:val="00F428FE"/>
    <w:rsid w:val="00F478BD"/>
    <w:rsid w:val="00F84A7A"/>
    <w:rsid w:val="00FB379F"/>
    <w:rsid w:val="3594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uiPriority w:val="99"/>
    <w:pPr>
      <w:spacing w:after="0" w:line="240" w:lineRule="auto"/>
    </w:pPr>
    <w:rPr>
      <w:rFonts w:ascii="Segoe UI" w:hAnsi="Segoe UI" w:cs="Segoe UI"/>
      <w:sz w:val="18"/>
      <w:szCs w:val="18"/>
    </w:rPr>
  </w:style>
  <w:style w:type="paragraph" w:styleId="3">
    <w:name w:val="Body Text"/>
    <w:basedOn w:val="1"/>
    <w:link w:val="12"/>
    <w:qFormat/>
    <w:uiPriority w:val="0"/>
    <w:pPr>
      <w:spacing w:before="180" w:after="180" w:line="240" w:lineRule="auto"/>
    </w:pPr>
    <w:rPr>
      <w:sz w:val="24"/>
      <w:szCs w:val="24"/>
    </w:rPr>
  </w:style>
  <w:style w:type="paragraph" w:styleId="4">
    <w:name w:val="footer"/>
    <w:basedOn w:val="1"/>
    <w:link w:val="14"/>
    <w:unhideWhenUsed/>
    <w:uiPriority w:val="99"/>
    <w:pPr>
      <w:tabs>
        <w:tab w:val="center" w:pos="4680"/>
        <w:tab w:val="right" w:pos="9360"/>
      </w:tabs>
      <w:spacing w:after="0" w:line="240" w:lineRule="auto"/>
    </w:pPr>
  </w:style>
  <w:style w:type="paragraph" w:styleId="5">
    <w:name w:val="header"/>
    <w:basedOn w:val="1"/>
    <w:link w:val="13"/>
    <w:unhideWhenUsed/>
    <w:uiPriority w:val="99"/>
    <w:pPr>
      <w:tabs>
        <w:tab w:val="center" w:pos="4680"/>
        <w:tab w:val="right" w:pos="9360"/>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styleId="9">
    <w:name w:val="Strong"/>
    <w:basedOn w:val="7"/>
    <w:qFormat/>
    <w:uiPriority w:val="22"/>
    <w:rPr>
      <w:b/>
      <w:bCs/>
    </w:rPr>
  </w:style>
  <w:style w:type="character" w:customStyle="1" w:styleId="11">
    <w:name w:val="Unresolved Mention1"/>
    <w:basedOn w:val="7"/>
    <w:semiHidden/>
    <w:unhideWhenUsed/>
    <w:uiPriority w:val="99"/>
    <w:rPr>
      <w:color w:val="605E5C"/>
      <w:shd w:val="clear" w:color="auto" w:fill="E1DFDD"/>
    </w:rPr>
  </w:style>
  <w:style w:type="character" w:customStyle="1" w:styleId="12">
    <w:name w:val="Body Text Char"/>
    <w:basedOn w:val="7"/>
    <w:link w:val="3"/>
    <w:uiPriority w:val="0"/>
    <w:rPr>
      <w:sz w:val="24"/>
      <w:szCs w:val="24"/>
    </w:rPr>
  </w:style>
  <w:style w:type="character" w:customStyle="1" w:styleId="13">
    <w:name w:val="Header Char"/>
    <w:basedOn w:val="7"/>
    <w:link w:val="5"/>
    <w:uiPriority w:val="99"/>
  </w:style>
  <w:style w:type="character" w:customStyle="1" w:styleId="14">
    <w:name w:val="Footer Char"/>
    <w:basedOn w:val="7"/>
    <w:link w:val="4"/>
    <w:uiPriority w:val="99"/>
  </w:style>
  <w:style w:type="character" w:customStyle="1" w:styleId="15">
    <w:name w:val="Balloon Text Char"/>
    <w:basedOn w:val="7"/>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71AEB-7605-4E27-87FE-2EE098291766}">
  <ds:schemaRefs/>
</ds:datastoreItem>
</file>

<file path=docProps/app.xml><?xml version="1.0" encoding="utf-8"?>
<Properties xmlns="http://schemas.openxmlformats.org/officeDocument/2006/extended-properties" xmlns:vt="http://schemas.openxmlformats.org/officeDocument/2006/docPropsVTypes">
  <Template>Normal</Template>
  <Pages>5</Pages>
  <Words>758</Words>
  <Characters>4322</Characters>
  <Lines>36</Lines>
  <Paragraphs>10</Paragraphs>
  <TotalTime>33</TotalTime>
  <ScaleCrop>false</ScaleCrop>
  <LinksUpToDate>false</LinksUpToDate>
  <CharactersWithSpaces>5070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2022-09-16T03:23:00Z</dcterms:created>
  <dc:creator>NGUYỄN QUỐC DANH</dc:creator>
  <cp:lastModifiedBy>myhang</cp:lastModifiedBy>
  <cp:lastPrinted>2022-07-28T07:21:00Z</cp:lastPrinted>
  <dcterms:modified xsi:type="dcterms:W3CDTF">2022-09-20T03:55:47Z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